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F3" w:rsidRPr="00F01C0A" w:rsidRDefault="00B041F3" w:rsidP="00B041F3">
      <w:pPr>
        <w:jc w:val="center"/>
        <w:rPr>
          <w:b/>
          <w:bCs/>
          <w:sz w:val="22"/>
          <w:szCs w:val="22"/>
        </w:rPr>
      </w:pPr>
      <w:r w:rsidRPr="00F01C0A">
        <w:rPr>
          <w:b/>
          <w:bCs/>
          <w:sz w:val="22"/>
          <w:szCs w:val="22"/>
        </w:rPr>
        <w:t>Сообщение о существенном факте</w:t>
      </w:r>
    </w:p>
    <w:p w:rsidR="00B041F3" w:rsidRPr="0082514E" w:rsidRDefault="00B041F3" w:rsidP="0082514E">
      <w:pPr>
        <w:shd w:val="clear" w:color="auto" w:fill="FFFFFF"/>
        <w:spacing w:before="60" w:after="30" w:line="270" w:lineRule="atLeast"/>
        <w:jc w:val="center"/>
        <w:outlineLvl w:val="3"/>
        <w:rPr>
          <w:b/>
          <w:bCs/>
          <w:sz w:val="22"/>
          <w:szCs w:val="22"/>
        </w:rPr>
      </w:pPr>
      <w:r w:rsidRPr="00F01C0A">
        <w:rPr>
          <w:b/>
          <w:bCs/>
          <w:sz w:val="22"/>
          <w:szCs w:val="22"/>
        </w:rPr>
        <w:t>«</w:t>
      </w:r>
      <w:r w:rsidR="0082514E" w:rsidRPr="0082514E">
        <w:rPr>
          <w:b/>
          <w:bCs/>
          <w:sz w:val="22"/>
          <w:szCs w:val="22"/>
        </w:rPr>
        <w:t>Сообщение об изменении или корректировке информации, ранее опубликованной в Ленте новостей</w:t>
      </w:r>
      <w:r w:rsidRPr="00F01C0A">
        <w:rPr>
          <w:b/>
          <w:bCs/>
          <w:sz w:val="22"/>
          <w:szCs w:val="22"/>
        </w:rPr>
        <w:t>»</w:t>
      </w:r>
    </w:p>
    <w:p w:rsidR="00B041F3" w:rsidRPr="00F01C0A" w:rsidRDefault="00B041F3" w:rsidP="00B041F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528"/>
      </w:tblGrid>
      <w:tr w:rsidR="00B041F3" w:rsidRPr="00F01C0A" w:rsidTr="00C113B8">
        <w:tc>
          <w:tcPr>
            <w:tcW w:w="10234" w:type="dxa"/>
            <w:gridSpan w:val="2"/>
          </w:tcPr>
          <w:p w:rsidR="00B041F3" w:rsidRPr="00F01C0A" w:rsidRDefault="00B041F3" w:rsidP="00C113B8">
            <w:pPr>
              <w:jc w:val="center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 Общие сведения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B041F3" w:rsidRPr="00F01C0A" w:rsidRDefault="0068346F" w:rsidP="00C113B8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Общество с ограниченной ответственностью АПРИ "</w:t>
            </w:r>
            <w:proofErr w:type="spellStart"/>
            <w:r w:rsidRPr="00F01C0A">
              <w:rPr>
                <w:sz w:val="22"/>
                <w:szCs w:val="22"/>
              </w:rPr>
              <w:t>Флай</w:t>
            </w:r>
            <w:proofErr w:type="spellEnd"/>
            <w:r w:rsidRPr="00F01C0A">
              <w:rPr>
                <w:sz w:val="22"/>
                <w:szCs w:val="22"/>
              </w:rPr>
              <w:t xml:space="preserve"> </w:t>
            </w:r>
            <w:proofErr w:type="spellStart"/>
            <w:r w:rsidRPr="00F01C0A">
              <w:rPr>
                <w:sz w:val="22"/>
                <w:szCs w:val="22"/>
              </w:rPr>
              <w:t>Плэнинг</w:t>
            </w:r>
            <w:proofErr w:type="spellEnd"/>
            <w:r w:rsidRPr="00F01C0A">
              <w:rPr>
                <w:sz w:val="22"/>
                <w:szCs w:val="22"/>
              </w:rPr>
              <w:t>" 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B041F3" w:rsidRPr="00F01C0A" w:rsidRDefault="0068346F" w:rsidP="00C113B8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ООО АПРИ "</w:t>
            </w:r>
            <w:proofErr w:type="spellStart"/>
            <w:r w:rsidRPr="00F01C0A">
              <w:rPr>
                <w:sz w:val="22"/>
                <w:szCs w:val="22"/>
              </w:rPr>
              <w:t>Флай</w:t>
            </w:r>
            <w:proofErr w:type="spellEnd"/>
            <w:r w:rsidRPr="00F01C0A">
              <w:rPr>
                <w:sz w:val="22"/>
                <w:szCs w:val="22"/>
              </w:rPr>
              <w:t xml:space="preserve"> </w:t>
            </w:r>
            <w:proofErr w:type="spellStart"/>
            <w:r w:rsidRPr="00F01C0A">
              <w:rPr>
                <w:sz w:val="22"/>
                <w:szCs w:val="22"/>
              </w:rPr>
              <w:t>Плэнинг</w:t>
            </w:r>
            <w:proofErr w:type="spellEnd"/>
            <w:r w:rsidRPr="00F01C0A">
              <w:rPr>
                <w:sz w:val="22"/>
                <w:szCs w:val="22"/>
              </w:rPr>
              <w:t>" 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B041F3" w:rsidRPr="00F01C0A" w:rsidRDefault="0068346F" w:rsidP="00814386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454091, Челябинская область, г. Челябинск, ул. Кирова, дом 159, офис 909 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B041F3" w:rsidRPr="00F01C0A" w:rsidRDefault="0068346F" w:rsidP="00C113B8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1127451013964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B041F3" w:rsidRPr="00F01C0A" w:rsidRDefault="0068346F" w:rsidP="00C113B8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7451343204 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B041F3" w:rsidRPr="00F01C0A" w:rsidRDefault="0068346F" w:rsidP="00C113B8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00364-R 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68346F" w:rsidRPr="00F01C0A" w:rsidRDefault="00E90873" w:rsidP="0068346F">
            <w:pPr>
              <w:ind w:left="57"/>
              <w:rPr>
                <w:sz w:val="22"/>
                <w:szCs w:val="22"/>
              </w:rPr>
            </w:pPr>
            <w:hyperlink r:id="rId9" w:history="1">
              <w:r w:rsidR="0068346F" w:rsidRPr="00F01C0A">
                <w:rPr>
                  <w:sz w:val="22"/>
                  <w:szCs w:val="22"/>
                </w:rPr>
                <w:t>http://www.e-disclosure.ru/portal/company.aspx?id=37277</w:t>
              </w:r>
            </w:hyperlink>
          </w:p>
        </w:tc>
      </w:tr>
      <w:tr w:rsidR="00421F60" w:rsidRPr="00F01C0A" w:rsidTr="00C113B8">
        <w:tc>
          <w:tcPr>
            <w:tcW w:w="4706" w:type="dxa"/>
          </w:tcPr>
          <w:p w:rsidR="00421F60" w:rsidRPr="00F01C0A" w:rsidRDefault="00421F60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421F60" w:rsidRPr="00F01C0A" w:rsidRDefault="0082514E" w:rsidP="008251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421F60" w:rsidRPr="00F01C0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421F60" w:rsidRPr="00F01C0A">
              <w:rPr>
                <w:sz w:val="22"/>
                <w:szCs w:val="22"/>
              </w:rPr>
              <w:t>.2018</w:t>
            </w:r>
          </w:p>
        </w:tc>
      </w:tr>
    </w:tbl>
    <w:p w:rsidR="00B041F3" w:rsidRPr="00F01C0A" w:rsidRDefault="00B041F3" w:rsidP="00B041F3">
      <w:pPr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B041F3" w:rsidRPr="00F01C0A" w:rsidTr="00F23C44">
        <w:tc>
          <w:tcPr>
            <w:tcW w:w="10234" w:type="dxa"/>
          </w:tcPr>
          <w:p w:rsidR="00B041F3" w:rsidRPr="00F01C0A" w:rsidRDefault="00B041F3" w:rsidP="00C113B8">
            <w:pPr>
              <w:jc w:val="center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2. Содержание сообщения</w:t>
            </w:r>
          </w:p>
        </w:tc>
      </w:tr>
      <w:tr w:rsidR="00B041F3" w:rsidRPr="00F01C0A" w:rsidTr="00F23C44">
        <w:tc>
          <w:tcPr>
            <w:tcW w:w="10234" w:type="dxa"/>
          </w:tcPr>
          <w:p w:rsidR="00B9185B" w:rsidRDefault="007D7DCA" w:rsidP="0002566D">
            <w:pPr>
              <w:pStyle w:val="ad"/>
              <w:ind w:firstLine="142"/>
              <w:rPr>
                <w:rStyle w:val="apple-converted-space"/>
                <w:color w:val="000000"/>
                <w:shd w:val="clear" w:color="auto" w:fill="FFFFFF"/>
              </w:rPr>
            </w:pPr>
            <w:bookmarkStart w:id="0" w:name="_Hlk531272882"/>
            <w:r w:rsidRPr="00B9185B">
              <w:rPr>
                <w:shd w:val="clear" w:color="auto" w:fill="FFFFFF"/>
              </w:rPr>
              <w:t>2. Содержание сообщения</w:t>
            </w:r>
            <w:r w:rsidRPr="00B9185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82514E" w:rsidRDefault="0082514E" w:rsidP="0082514E">
            <w:pPr>
              <w:ind w:firstLine="142"/>
              <w:rPr>
                <w:shd w:val="clear" w:color="auto" w:fill="FFFFFF"/>
              </w:rPr>
            </w:pPr>
            <w:r w:rsidRPr="0082514E">
              <w:rPr>
                <w:shd w:val="clear" w:color="auto" w:fill="FFFFFF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  <w:r w:rsidRPr="0082514E">
              <w:rPr>
                <w:shd w:val="clear" w:color="auto" w:fill="FFFFFF"/>
              </w:rPr>
              <w:br/>
            </w:r>
            <w:r w:rsidRPr="0082514E">
              <w:rPr>
                <w:shd w:val="clear" w:color="auto" w:fill="FFFFFF"/>
              </w:rPr>
              <w:br/>
              <w:t>Ссылка на ранее опубликованное сообщение, информация в котором изменяется (корректируется): "</w:t>
            </w:r>
            <w:bookmarkStart w:id="1" w:name="OLE_LINK5"/>
            <w:bookmarkStart w:id="2" w:name="OLE_LINK6"/>
            <w:bookmarkStart w:id="3" w:name="OLE_LINK3"/>
            <w:bookmarkStart w:id="4" w:name="OLE_LINK4"/>
            <w:r w:rsidRPr="0082514E">
              <w:rPr>
                <w:shd w:val="clear" w:color="auto" w:fill="FFFFFF"/>
              </w:rPr>
              <w:t>Решения общих собраний участников (акционеров)</w:t>
            </w:r>
            <w:bookmarkEnd w:id="1"/>
            <w:bookmarkEnd w:id="2"/>
            <w:bookmarkEnd w:id="3"/>
            <w:bookmarkEnd w:id="4"/>
            <w:r w:rsidRPr="0082514E">
              <w:rPr>
                <w:shd w:val="clear" w:color="auto" w:fill="FFFFFF"/>
              </w:rPr>
              <w:t xml:space="preserve">" (опубликовано </w:t>
            </w:r>
            <w:r>
              <w:rPr>
                <w:shd w:val="clear" w:color="auto" w:fill="FFFFFF"/>
              </w:rPr>
              <w:t>29</w:t>
            </w:r>
            <w:r w:rsidRPr="0082514E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11</w:t>
            </w:r>
            <w:r w:rsidRPr="0082514E">
              <w:rPr>
                <w:shd w:val="clear" w:color="auto" w:fill="FFFFFF"/>
              </w:rPr>
              <w:t xml:space="preserve">.2018 </w:t>
            </w:r>
            <w:r>
              <w:rPr>
                <w:shd w:val="clear" w:color="auto" w:fill="FFFFFF"/>
              </w:rPr>
              <w:t>15:22</w:t>
            </w:r>
            <w:r w:rsidRPr="0082514E">
              <w:rPr>
                <w:shd w:val="clear" w:color="auto" w:fill="FFFFFF"/>
              </w:rPr>
              <w:t>) http://www.e-disclosure.ru/portal/event.aspx?EventId=wqiC9uviWUaYkk9yxD9o4g-B-B.</w:t>
            </w:r>
            <w:r w:rsidRPr="0082514E">
              <w:rPr>
                <w:shd w:val="clear" w:color="auto" w:fill="FFFFFF"/>
              </w:rPr>
              <w:br/>
            </w:r>
            <w:r w:rsidRPr="0082514E">
              <w:rPr>
                <w:shd w:val="clear" w:color="auto" w:fill="FFFFFF"/>
              </w:rPr>
              <w:br/>
              <w:t xml:space="preserve">Полный текст публикуемого сообщения с учетом внесенных изменений, а также краткое описание внесенных изменений: </w:t>
            </w:r>
            <w:r w:rsidRPr="0082514E">
              <w:rPr>
                <w:shd w:val="clear" w:color="auto" w:fill="FFFFFF"/>
              </w:rPr>
              <w:br/>
              <w:t xml:space="preserve">исправлена техническая опечатка в </w:t>
            </w:r>
            <w:r>
              <w:rPr>
                <w:shd w:val="clear" w:color="auto" w:fill="FFFFFF"/>
              </w:rPr>
              <w:t xml:space="preserve">итогах голосования по пятому вопросу повестки: </w:t>
            </w:r>
          </w:p>
          <w:p w:rsidR="0082514E" w:rsidRPr="00B9185B" w:rsidRDefault="0082514E" w:rsidP="0082514E">
            <w:pPr>
              <w:ind w:firstLine="142"/>
            </w:pPr>
            <w:r w:rsidRPr="00B9185B">
              <w:t>«ЗА» - 89,474% (ООО «ОК-</w:t>
            </w:r>
            <w:proofErr w:type="spellStart"/>
            <w:r w:rsidRPr="00B9185B">
              <w:t>Финанс</w:t>
            </w:r>
            <w:proofErr w:type="spellEnd"/>
            <w:r w:rsidRPr="00B9185B">
              <w:t xml:space="preserve">» в лице Овакимяна А.Д., Иванов В.С. в лице Новикова А.В., </w:t>
            </w:r>
            <w:proofErr w:type="spellStart"/>
            <w:r w:rsidRPr="00B9185B">
              <w:t>Карабинцев</w:t>
            </w:r>
            <w:proofErr w:type="spellEnd"/>
            <w:r w:rsidRPr="00B9185B">
              <w:t xml:space="preserve"> Т.В., </w:t>
            </w:r>
            <w:proofErr w:type="spellStart"/>
            <w:r w:rsidRPr="00B9185B">
              <w:t>Букреев</w:t>
            </w:r>
            <w:proofErr w:type="spellEnd"/>
            <w:r w:rsidRPr="00B9185B">
              <w:t xml:space="preserve"> А.С., </w:t>
            </w:r>
            <w:proofErr w:type="spellStart"/>
            <w:r w:rsidRPr="00B9185B">
              <w:t>Володарчук</w:t>
            </w:r>
            <w:proofErr w:type="spellEnd"/>
            <w:r w:rsidRPr="00B9185B">
              <w:t xml:space="preserve"> С.А., ООО «</w:t>
            </w:r>
            <w:proofErr w:type="spellStart"/>
            <w:r w:rsidRPr="00B9185B">
              <w:t>Флэт</w:t>
            </w:r>
            <w:proofErr w:type="spellEnd"/>
            <w:r w:rsidRPr="00B9185B">
              <w:t xml:space="preserve"> Актив» в лице Иванова Г.А., ООО «</w:t>
            </w:r>
            <w:proofErr w:type="spellStart"/>
            <w:r w:rsidRPr="00B9185B">
              <w:t>Флэт</w:t>
            </w:r>
            <w:proofErr w:type="spellEnd"/>
            <w:r w:rsidRPr="00B9185B">
              <w:t xml:space="preserve"> Инвест» в лице Иванова Г.А., ПАО «ЧЕЛЯБИНВЕСТБАНК» в лице </w:t>
            </w:r>
            <w:proofErr w:type="spellStart"/>
            <w:r w:rsidRPr="00B9185B">
              <w:t>Люкова</w:t>
            </w:r>
            <w:proofErr w:type="spellEnd"/>
            <w:r w:rsidRPr="00B9185B">
              <w:t xml:space="preserve"> А.Ю.).</w:t>
            </w:r>
          </w:p>
          <w:p w:rsidR="0082514E" w:rsidRPr="00B9185B" w:rsidRDefault="0082514E" w:rsidP="0082514E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«ПРОТИВ» - 10,526% (</w:t>
            </w:r>
            <w:proofErr w:type="spellStart"/>
            <w:r w:rsidRPr="00B9185B">
              <w:rPr>
                <w:sz w:val="20"/>
              </w:rPr>
              <w:t>Володарчук</w:t>
            </w:r>
            <w:proofErr w:type="spellEnd"/>
            <w:r w:rsidRPr="00B9185B">
              <w:rPr>
                <w:sz w:val="20"/>
              </w:rPr>
              <w:t xml:space="preserve"> С.А.), «ВОЗДЕРЖАЛСЯ» - 0%. </w:t>
            </w:r>
          </w:p>
          <w:p w:rsidR="0082514E" w:rsidRDefault="0082514E" w:rsidP="0082514E">
            <w:pPr>
              <w:ind w:firstLine="142"/>
              <w:rPr>
                <w:shd w:val="clear" w:color="auto" w:fill="FFFFFF"/>
              </w:rPr>
            </w:pPr>
            <w:r w:rsidRPr="0082514E">
              <w:rPr>
                <w:shd w:val="clear" w:color="auto" w:fill="FFFFFF"/>
              </w:rPr>
              <w:t xml:space="preserve"> исправлено на </w:t>
            </w:r>
          </w:p>
          <w:p w:rsidR="0082514E" w:rsidRPr="00B9185B" w:rsidRDefault="0082514E" w:rsidP="0082514E">
            <w:pPr>
              <w:ind w:firstLine="142"/>
            </w:pPr>
            <w:r w:rsidRPr="00B9185B">
              <w:t>«ЗА» - 89,474% (ООО «ОК-</w:t>
            </w:r>
            <w:proofErr w:type="spellStart"/>
            <w:r w:rsidRPr="00B9185B">
              <w:t>Финанс</w:t>
            </w:r>
            <w:proofErr w:type="spellEnd"/>
            <w:r w:rsidRPr="00B9185B">
              <w:t xml:space="preserve">» в лице Овакимяна А.Д., Иванов В.С. в лице Новикова А.В., </w:t>
            </w:r>
            <w:proofErr w:type="spellStart"/>
            <w:r w:rsidRPr="00B9185B">
              <w:t>Карабинцев</w:t>
            </w:r>
            <w:proofErr w:type="spellEnd"/>
            <w:r w:rsidRPr="00B9185B">
              <w:t xml:space="preserve"> Т.В., </w:t>
            </w:r>
            <w:proofErr w:type="spellStart"/>
            <w:r w:rsidRPr="00B9185B">
              <w:t>Букреев</w:t>
            </w:r>
            <w:proofErr w:type="spellEnd"/>
            <w:r w:rsidRPr="00B9185B">
              <w:t xml:space="preserve"> А.С., ООО «</w:t>
            </w:r>
            <w:proofErr w:type="spellStart"/>
            <w:r w:rsidRPr="00B9185B">
              <w:t>Флэт</w:t>
            </w:r>
            <w:proofErr w:type="spellEnd"/>
            <w:r w:rsidRPr="00B9185B">
              <w:t xml:space="preserve"> Актив» в лице Иванова Г.А., ООО «</w:t>
            </w:r>
            <w:proofErr w:type="spellStart"/>
            <w:r w:rsidRPr="00B9185B">
              <w:t>Флэт</w:t>
            </w:r>
            <w:proofErr w:type="spellEnd"/>
            <w:r w:rsidRPr="00B9185B">
              <w:t xml:space="preserve"> Инвест» в лице Иванова Г.А., ПАО «ЧЕЛЯБИНВЕСТБАНК» в лице </w:t>
            </w:r>
            <w:proofErr w:type="spellStart"/>
            <w:r w:rsidRPr="00B9185B">
              <w:t>Люкова</w:t>
            </w:r>
            <w:proofErr w:type="spellEnd"/>
            <w:r w:rsidRPr="00B9185B">
              <w:t xml:space="preserve"> А.Ю.).</w:t>
            </w:r>
          </w:p>
          <w:p w:rsidR="0082514E" w:rsidRPr="00B9185B" w:rsidRDefault="0082514E" w:rsidP="0082514E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«ПРОТИВ» - 10,526% (</w:t>
            </w:r>
            <w:proofErr w:type="spellStart"/>
            <w:r w:rsidRPr="00B9185B">
              <w:rPr>
                <w:sz w:val="20"/>
              </w:rPr>
              <w:t>Володарчук</w:t>
            </w:r>
            <w:proofErr w:type="spellEnd"/>
            <w:r w:rsidRPr="00B9185B">
              <w:rPr>
                <w:sz w:val="20"/>
              </w:rPr>
              <w:t xml:space="preserve"> С.А.), «ВОЗДЕРЖАЛСЯ» - 0%. </w:t>
            </w:r>
          </w:p>
          <w:p w:rsidR="0082514E" w:rsidRDefault="0082514E" w:rsidP="0002566D">
            <w:pPr>
              <w:pStyle w:val="ad"/>
              <w:ind w:firstLine="142"/>
              <w:rPr>
                <w:shd w:val="clear" w:color="auto" w:fill="FFFFFF"/>
              </w:rPr>
            </w:pPr>
          </w:p>
          <w:p w:rsidR="002B0230" w:rsidRPr="00A548AC" w:rsidRDefault="002B0230" w:rsidP="002B0230">
            <w:pPr>
              <w:rPr>
                <w:bCs/>
                <w:color w:val="000066"/>
              </w:rPr>
            </w:pPr>
            <w:r w:rsidRPr="00A548AC">
              <w:rPr>
                <w:bCs/>
                <w:color w:val="000066"/>
              </w:rPr>
              <w:t>Сообщение о существенном факте «Сообщение о решении общих собраний участников (акционеров)»</w:t>
            </w:r>
          </w:p>
          <w:p w:rsidR="002B0230" w:rsidRPr="00A548AC" w:rsidRDefault="002B0230" w:rsidP="0002566D">
            <w:pPr>
              <w:pStyle w:val="ad"/>
              <w:ind w:firstLine="142"/>
              <w:rPr>
                <w:color w:val="000066"/>
                <w:shd w:val="clear" w:color="auto" w:fill="FFFFFF"/>
              </w:rPr>
            </w:pPr>
          </w:p>
          <w:p w:rsidR="002B0230" w:rsidRPr="00A548AC" w:rsidRDefault="002B0230" w:rsidP="0002566D">
            <w:pPr>
              <w:pStyle w:val="ad"/>
              <w:ind w:firstLine="142"/>
              <w:rPr>
                <w:color w:val="000066"/>
                <w:shd w:val="clear" w:color="auto" w:fill="FFFFFF"/>
              </w:rPr>
            </w:pPr>
            <w:r w:rsidRPr="00A548AC">
              <w:rPr>
                <w:color w:val="000066"/>
              </w:rPr>
              <w:t>1. Общие сведения</w:t>
            </w:r>
          </w:p>
          <w:p w:rsidR="002B0230" w:rsidRPr="00A548AC" w:rsidRDefault="002B0230" w:rsidP="0002566D">
            <w:pPr>
              <w:pStyle w:val="ad"/>
              <w:ind w:firstLine="142"/>
              <w:rPr>
                <w:color w:val="000066"/>
                <w:shd w:val="clear" w:color="auto" w:fill="FFFFFF"/>
              </w:rPr>
            </w:pPr>
            <w:r w:rsidRPr="00A548AC">
              <w:rPr>
                <w:color w:val="000066"/>
              </w:rPr>
              <w:t>1.1. Полное фирменное наименование эмитента (для некоммерческой организации – наименование): Общество с ограниченной ответственностью АПРИ "</w:t>
            </w:r>
            <w:proofErr w:type="spellStart"/>
            <w:r w:rsidRPr="00A548AC">
              <w:rPr>
                <w:color w:val="000066"/>
              </w:rPr>
              <w:t>Флай</w:t>
            </w:r>
            <w:proofErr w:type="spellEnd"/>
            <w:r w:rsidRPr="00A548AC">
              <w:rPr>
                <w:color w:val="000066"/>
              </w:rPr>
              <w:t xml:space="preserve"> </w:t>
            </w:r>
            <w:proofErr w:type="spellStart"/>
            <w:r w:rsidRPr="00A548AC">
              <w:rPr>
                <w:color w:val="000066"/>
              </w:rPr>
              <w:t>Плэнинг</w:t>
            </w:r>
            <w:proofErr w:type="spellEnd"/>
            <w:r w:rsidRPr="00A548AC">
              <w:rPr>
                <w:color w:val="000066"/>
              </w:rPr>
              <w:t>" </w:t>
            </w:r>
          </w:p>
          <w:p w:rsidR="002B0230" w:rsidRPr="00A548AC" w:rsidRDefault="002B0230" w:rsidP="0002566D">
            <w:pPr>
              <w:pStyle w:val="ad"/>
              <w:ind w:firstLine="142"/>
              <w:rPr>
                <w:color w:val="000066"/>
                <w:shd w:val="clear" w:color="auto" w:fill="FFFFFF"/>
              </w:rPr>
            </w:pPr>
            <w:r w:rsidRPr="00A548AC">
              <w:rPr>
                <w:color w:val="000066"/>
              </w:rPr>
              <w:t>1.2. Сокращенное фирменное наименование эмитента: ООО АПРИ "</w:t>
            </w:r>
            <w:proofErr w:type="spellStart"/>
            <w:r w:rsidRPr="00A548AC">
              <w:rPr>
                <w:color w:val="000066"/>
              </w:rPr>
              <w:t>Флай</w:t>
            </w:r>
            <w:proofErr w:type="spellEnd"/>
            <w:r w:rsidRPr="00A548AC">
              <w:rPr>
                <w:color w:val="000066"/>
              </w:rPr>
              <w:t xml:space="preserve"> </w:t>
            </w:r>
            <w:proofErr w:type="spellStart"/>
            <w:r w:rsidRPr="00A548AC">
              <w:rPr>
                <w:color w:val="000066"/>
              </w:rPr>
              <w:t>Плэнинг</w:t>
            </w:r>
            <w:proofErr w:type="spellEnd"/>
            <w:r w:rsidRPr="00A548AC">
              <w:rPr>
                <w:color w:val="000066"/>
              </w:rPr>
              <w:t>" </w:t>
            </w:r>
          </w:p>
          <w:p w:rsidR="002B0230" w:rsidRPr="00A548AC" w:rsidRDefault="00A548AC" w:rsidP="0002566D">
            <w:pPr>
              <w:pStyle w:val="ad"/>
              <w:ind w:firstLine="142"/>
              <w:rPr>
                <w:color w:val="000066"/>
                <w:shd w:val="clear" w:color="auto" w:fill="FFFFFF"/>
              </w:rPr>
            </w:pPr>
            <w:r w:rsidRPr="00A548AC">
              <w:rPr>
                <w:color w:val="000066"/>
              </w:rPr>
              <w:t>1.3. Место нахождения эмитента: 454091, Челябинская область, г. Челябинск, ул. Кирова, дом 159, офис 909 </w:t>
            </w:r>
          </w:p>
          <w:p w:rsidR="002B0230" w:rsidRPr="00A548AC" w:rsidRDefault="00A548AC" w:rsidP="0002566D">
            <w:pPr>
              <w:pStyle w:val="ad"/>
              <w:ind w:firstLine="142"/>
              <w:rPr>
                <w:color w:val="000066"/>
              </w:rPr>
            </w:pPr>
            <w:r w:rsidRPr="00A548AC">
              <w:rPr>
                <w:color w:val="000066"/>
              </w:rPr>
              <w:t>1.4. ОГРН эмитента: 1127451013964</w:t>
            </w:r>
          </w:p>
          <w:p w:rsidR="00A548AC" w:rsidRPr="00A548AC" w:rsidRDefault="00A548AC" w:rsidP="0002566D">
            <w:pPr>
              <w:pStyle w:val="ad"/>
              <w:ind w:firstLine="142"/>
              <w:rPr>
                <w:color w:val="000066"/>
              </w:rPr>
            </w:pPr>
            <w:r w:rsidRPr="00A548AC">
              <w:rPr>
                <w:color w:val="000066"/>
              </w:rPr>
              <w:t>1.5. ИНН эмитента:  7451343204 </w:t>
            </w:r>
          </w:p>
          <w:p w:rsidR="00A548AC" w:rsidRPr="00A548AC" w:rsidRDefault="00A548AC" w:rsidP="0002566D">
            <w:pPr>
              <w:pStyle w:val="ad"/>
              <w:ind w:firstLine="142"/>
              <w:rPr>
                <w:color w:val="000066"/>
              </w:rPr>
            </w:pPr>
            <w:r w:rsidRPr="00A548AC">
              <w:rPr>
                <w:color w:val="000066"/>
              </w:rPr>
              <w:t>1.6. Уникальный код эмитента, присвоенный регистрирующим органом: 00364-R </w:t>
            </w:r>
          </w:p>
          <w:p w:rsidR="00A548AC" w:rsidRPr="00A548AC" w:rsidRDefault="00A548AC" w:rsidP="0002566D">
            <w:pPr>
              <w:pStyle w:val="ad"/>
              <w:ind w:firstLine="142"/>
              <w:rPr>
                <w:color w:val="000066"/>
              </w:rPr>
            </w:pPr>
            <w:r w:rsidRPr="00A548AC">
              <w:rPr>
                <w:color w:val="000066"/>
              </w:rPr>
              <w:t xml:space="preserve">1.7. Адрес страницы в сети Интернет, используемой эмитентом для раскрытия информации: </w:t>
            </w:r>
            <w:hyperlink r:id="rId10" w:history="1">
              <w:r w:rsidRPr="00A548AC">
                <w:rPr>
                  <w:color w:val="000066"/>
                </w:rPr>
                <w:t>http://www.e-disclosure.ru/portal/company.aspx?id=37277</w:t>
              </w:r>
            </w:hyperlink>
          </w:p>
          <w:p w:rsidR="00A548AC" w:rsidRPr="00A548AC" w:rsidRDefault="00A548AC" w:rsidP="0002566D">
            <w:pPr>
              <w:pStyle w:val="ad"/>
              <w:ind w:firstLine="142"/>
              <w:rPr>
                <w:color w:val="000066"/>
                <w:shd w:val="clear" w:color="auto" w:fill="FFFFFF"/>
              </w:rPr>
            </w:pPr>
            <w:r w:rsidRPr="00A548AC">
              <w:rPr>
                <w:color w:val="000066"/>
              </w:rPr>
              <w:t>1.8. Дата наступления события (существенного факта), о котором составлено сообщение (если применимо): 29.11.2018</w:t>
            </w:r>
          </w:p>
          <w:p w:rsidR="00A548AC" w:rsidRDefault="00A548AC" w:rsidP="0002566D">
            <w:pPr>
              <w:pStyle w:val="ad"/>
              <w:ind w:firstLine="142"/>
              <w:rPr>
                <w:shd w:val="clear" w:color="auto" w:fill="FFFFFF"/>
              </w:rPr>
            </w:pPr>
          </w:p>
          <w:p w:rsidR="00B9185B" w:rsidRPr="00B9185B" w:rsidRDefault="007D7DCA" w:rsidP="0002566D">
            <w:pPr>
              <w:pStyle w:val="ad"/>
              <w:ind w:firstLine="142"/>
              <w:rPr>
                <w:shd w:val="clear" w:color="auto" w:fill="FFFFFF"/>
              </w:rPr>
            </w:pPr>
            <w:r w:rsidRPr="00B9185B">
              <w:rPr>
                <w:shd w:val="clear" w:color="auto" w:fill="FFFFFF"/>
              </w:rPr>
              <w:t>2.1. Вид общего собрания участников (акционеров) эмитента (годовое (очередное), внеочередное): внеочере</w:t>
            </w:r>
            <w:r w:rsidR="00B9185B" w:rsidRPr="00B9185B">
              <w:rPr>
                <w:shd w:val="clear" w:color="auto" w:fill="FFFFFF"/>
              </w:rPr>
              <w:t>дное общее собрание участников.</w:t>
            </w:r>
          </w:p>
          <w:p w:rsidR="00B9185B" w:rsidRPr="00B9185B" w:rsidRDefault="007D7DCA" w:rsidP="0002566D">
            <w:pPr>
              <w:pStyle w:val="ad"/>
              <w:ind w:firstLine="142"/>
            </w:pPr>
            <w:r w:rsidRPr="00B9185B">
              <w:rPr>
                <w:shd w:val="clear" w:color="auto" w:fill="FFFFFF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в форме собрания (совместного присутствия для обсуждения вопросов повестки дня и </w:t>
            </w:r>
            <w:r w:rsidRPr="00B9185B">
              <w:rPr>
                <w:shd w:val="clear" w:color="auto" w:fill="FFFFFF"/>
              </w:rPr>
              <w:lastRenderedPageBreak/>
              <w:t>принятия решений по вопросам, поставленным на голосование).</w:t>
            </w:r>
          </w:p>
          <w:p w:rsidR="00B9185B" w:rsidRPr="00B9185B" w:rsidRDefault="007D7DCA" w:rsidP="0002566D">
            <w:pPr>
              <w:pStyle w:val="ad"/>
              <w:ind w:firstLine="142"/>
            </w:pPr>
            <w:r w:rsidRPr="00B9185B">
              <w:rPr>
                <w:shd w:val="clear" w:color="auto" w:fill="FFFFFF"/>
              </w:rPr>
              <w:t>2.3. Дата, место, время проведения общего собрания участников (акционеров) эмитента:</w:t>
            </w:r>
            <w:r w:rsidRPr="00B9185B">
              <w:br/>
            </w:r>
            <w:r w:rsidRPr="00B9185B">
              <w:rPr>
                <w:shd w:val="clear" w:color="auto" w:fill="FFFFFF"/>
              </w:rPr>
              <w:t xml:space="preserve">Дата проведения – </w:t>
            </w:r>
            <w:r w:rsidR="002647EC" w:rsidRPr="00B9185B">
              <w:rPr>
                <w:shd w:val="clear" w:color="auto" w:fill="FFFFFF"/>
              </w:rPr>
              <w:t>29</w:t>
            </w:r>
            <w:r w:rsidRPr="00B9185B">
              <w:rPr>
                <w:shd w:val="clear" w:color="auto" w:fill="FFFFFF"/>
              </w:rPr>
              <w:t>.1</w:t>
            </w:r>
            <w:r w:rsidR="002647EC" w:rsidRPr="00B9185B">
              <w:rPr>
                <w:shd w:val="clear" w:color="auto" w:fill="FFFFFF"/>
              </w:rPr>
              <w:t>1</w:t>
            </w:r>
            <w:r w:rsidRPr="00B9185B">
              <w:rPr>
                <w:shd w:val="clear" w:color="auto" w:fill="FFFFFF"/>
              </w:rPr>
              <w:t>.2018 г.</w:t>
            </w:r>
            <w:r w:rsidRPr="00B9185B">
              <w:br/>
            </w:r>
            <w:r w:rsidRPr="00B9185B">
              <w:rPr>
                <w:shd w:val="clear" w:color="auto" w:fill="FFFFFF"/>
              </w:rPr>
              <w:t>Место проведения - г. Челябинск, ул. Кирова, дом 159, кабинет 909.</w:t>
            </w:r>
            <w:r w:rsidRPr="00B9185B">
              <w:br/>
            </w:r>
            <w:r w:rsidRPr="00B9185B">
              <w:rPr>
                <w:shd w:val="clear" w:color="auto" w:fill="FFFFFF"/>
              </w:rPr>
              <w:t>Время проведения - в 1</w:t>
            </w:r>
            <w:r w:rsidR="002647EC" w:rsidRPr="00B9185B">
              <w:rPr>
                <w:shd w:val="clear" w:color="auto" w:fill="FFFFFF"/>
              </w:rPr>
              <w:t>4</w:t>
            </w:r>
            <w:r w:rsidRPr="00B9185B">
              <w:rPr>
                <w:shd w:val="clear" w:color="auto" w:fill="FFFFFF"/>
              </w:rPr>
              <w:t xml:space="preserve"> час. </w:t>
            </w:r>
            <w:r w:rsidR="002647EC" w:rsidRPr="00B9185B">
              <w:rPr>
                <w:shd w:val="clear" w:color="auto" w:fill="FFFFFF"/>
              </w:rPr>
              <w:t>1</w:t>
            </w:r>
            <w:r w:rsidRPr="00B9185B">
              <w:rPr>
                <w:shd w:val="clear" w:color="auto" w:fill="FFFFFF"/>
              </w:rPr>
              <w:t>0 мин.</w:t>
            </w:r>
          </w:p>
          <w:p w:rsidR="00B9185B" w:rsidRPr="00B9185B" w:rsidRDefault="007D7DCA" w:rsidP="0002566D">
            <w:pPr>
              <w:pStyle w:val="ad"/>
              <w:ind w:firstLine="142"/>
            </w:pPr>
            <w:r w:rsidRPr="00B9185B">
              <w:rPr>
                <w:shd w:val="clear" w:color="auto" w:fill="FFFFFF"/>
              </w:rPr>
              <w:t>2.4. Кворум общего собрания участников (акционеров) эмитента: Для участия в собрании зарегистрировались участники Общества, владеющие долями, составляющими 100.00% (сто процентов) уставного капитала Общества. Кворум для проведения собрания, голосования и принятия решений по всем вопросам повестки дня имелся. Собрание правомочно.</w:t>
            </w:r>
          </w:p>
          <w:p w:rsidR="00B9185B" w:rsidRPr="00B9185B" w:rsidRDefault="007D7DCA" w:rsidP="0002566D">
            <w:pPr>
              <w:pStyle w:val="ad"/>
              <w:ind w:firstLine="142"/>
              <w:rPr>
                <w:shd w:val="clear" w:color="auto" w:fill="FFFFFF"/>
              </w:rPr>
            </w:pPr>
            <w:r w:rsidRPr="00B9185B">
              <w:rPr>
                <w:shd w:val="clear" w:color="auto" w:fill="FFFFFF"/>
              </w:rPr>
              <w:t>2.5. Повестка дня общего собрания уч</w:t>
            </w:r>
            <w:r w:rsidR="00B9185B" w:rsidRPr="00B9185B">
              <w:rPr>
                <w:shd w:val="clear" w:color="auto" w:fill="FFFFFF"/>
              </w:rPr>
              <w:t>астников (акционеров) эмитента:</w:t>
            </w:r>
          </w:p>
          <w:p w:rsidR="002647EC" w:rsidRPr="00B9185B" w:rsidRDefault="002647EC" w:rsidP="0002566D">
            <w:pPr>
              <w:pStyle w:val="ad"/>
              <w:ind w:firstLine="142"/>
              <w:rPr>
                <w:shd w:val="clear" w:color="auto" w:fill="FFFFFF"/>
              </w:rPr>
            </w:pPr>
            <w:r w:rsidRPr="00B9185B">
              <w:rPr>
                <w:shd w:val="clear" w:color="auto" w:fill="FFFFFF"/>
              </w:rPr>
              <w:t>1. Выборы председательствующего из числа участников Общества с ограниченной ответственностью АПРИ «</w:t>
            </w:r>
            <w:proofErr w:type="spellStart"/>
            <w:r w:rsidRPr="00B9185B">
              <w:rPr>
                <w:shd w:val="clear" w:color="auto" w:fill="FFFFFF"/>
              </w:rPr>
              <w:t>Флай</w:t>
            </w:r>
            <w:proofErr w:type="spellEnd"/>
            <w:r w:rsidRPr="00B9185B">
              <w:rPr>
                <w:shd w:val="clear" w:color="auto" w:fill="FFFFFF"/>
              </w:rPr>
              <w:t xml:space="preserve"> </w:t>
            </w:r>
            <w:proofErr w:type="spellStart"/>
            <w:r w:rsidRPr="00B9185B">
              <w:rPr>
                <w:shd w:val="clear" w:color="auto" w:fill="FFFFFF"/>
              </w:rPr>
              <w:t>Плэнинг</w:t>
            </w:r>
            <w:proofErr w:type="spellEnd"/>
            <w:r w:rsidRPr="00B9185B">
              <w:rPr>
                <w:shd w:val="clear" w:color="auto" w:fill="FFFFFF"/>
              </w:rPr>
              <w:t>», назначение секретаря собрания.</w:t>
            </w:r>
          </w:p>
          <w:p w:rsidR="002647EC" w:rsidRPr="00B9185B" w:rsidRDefault="002647EC" w:rsidP="0002566D">
            <w:pPr>
              <w:pStyle w:val="ad"/>
              <w:ind w:firstLine="142"/>
              <w:rPr>
                <w:shd w:val="clear" w:color="auto" w:fill="FFFFFF"/>
              </w:rPr>
            </w:pPr>
            <w:r w:rsidRPr="00B9185B">
              <w:rPr>
                <w:shd w:val="clear" w:color="auto" w:fill="FFFFFF"/>
              </w:rPr>
              <w:t>2. Приведение размера долей участников в уставном капитале Общества в соответствие с их номинальной стоимостью и внесение соответствующих изменений в сведения ЕГРЮЛ.</w:t>
            </w:r>
          </w:p>
          <w:p w:rsidR="002647EC" w:rsidRPr="00B9185B" w:rsidRDefault="002647EC" w:rsidP="0002566D">
            <w:pPr>
              <w:pStyle w:val="ad"/>
              <w:ind w:firstLine="142"/>
              <w:rPr>
                <w:shd w:val="clear" w:color="auto" w:fill="FFFFFF"/>
              </w:rPr>
            </w:pPr>
            <w:r w:rsidRPr="00B9185B">
              <w:rPr>
                <w:shd w:val="clear" w:color="auto" w:fill="FFFFFF"/>
              </w:rPr>
              <w:t>3. Определение места нахождения и адреса Акционерного общества АПРИ «</w:t>
            </w:r>
            <w:proofErr w:type="spellStart"/>
            <w:r w:rsidRPr="00B9185B">
              <w:rPr>
                <w:shd w:val="clear" w:color="auto" w:fill="FFFFFF"/>
              </w:rPr>
              <w:t>Флай</w:t>
            </w:r>
            <w:proofErr w:type="spellEnd"/>
            <w:r w:rsidRPr="00B9185B">
              <w:rPr>
                <w:shd w:val="clear" w:color="auto" w:fill="FFFFFF"/>
              </w:rPr>
              <w:t xml:space="preserve"> </w:t>
            </w:r>
            <w:proofErr w:type="spellStart"/>
            <w:r w:rsidRPr="00B9185B">
              <w:rPr>
                <w:shd w:val="clear" w:color="auto" w:fill="FFFFFF"/>
              </w:rPr>
              <w:t>Плэнинг</w:t>
            </w:r>
            <w:proofErr w:type="spellEnd"/>
            <w:r w:rsidRPr="00B9185B">
              <w:rPr>
                <w:shd w:val="clear" w:color="auto" w:fill="FFFFFF"/>
              </w:rPr>
              <w:t>» (далее – Акционерное общество), создаваемого в результате преобразования Общества в соответствии с протоколом № 35 внеочередного общего собрания участников Общества с ограниченной ответственностью АПРИ «</w:t>
            </w:r>
            <w:proofErr w:type="spellStart"/>
            <w:r w:rsidRPr="00B9185B">
              <w:rPr>
                <w:shd w:val="clear" w:color="auto" w:fill="FFFFFF"/>
              </w:rPr>
              <w:t>Флай</w:t>
            </w:r>
            <w:proofErr w:type="spellEnd"/>
            <w:r w:rsidRPr="00B9185B">
              <w:rPr>
                <w:shd w:val="clear" w:color="auto" w:fill="FFFFFF"/>
              </w:rPr>
              <w:t xml:space="preserve"> </w:t>
            </w:r>
            <w:proofErr w:type="spellStart"/>
            <w:r w:rsidRPr="00B9185B">
              <w:rPr>
                <w:shd w:val="clear" w:color="auto" w:fill="FFFFFF"/>
              </w:rPr>
              <w:t>Плэнинг</w:t>
            </w:r>
            <w:proofErr w:type="spellEnd"/>
            <w:r w:rsidRPr="00B9185B">
              <w:rPr>
                <w:shd w:val="clear" w:color="auto" w:fill="FFFFFF"/>
              </w:rPr>
              <w:t>» от 29.06.2018.</w:t>
            </w:r>
          </w:p>
          <w:p w:rsidR="002647EC" w:rsidRPr="00B9185B" w:rsidRDefault="002647EC" w:rsidP="0002566D">
            <w:pPr>
              <w:pStyle w:val="ad"/>
              <w:ind w:firstLine="142"/>
              <w:rPr>
                <w:shd w:val="clear" w:color="auto" w:fill="FFFFFF"/>
              </w:rPr>
            </w:pPr>
            <w:r w:rsidRPr="00B9185B">
              <w:rPr>
                <w:shd w:val="clear" w:color="auto" w:fill="FFFFFF"/>
              </w:rPr>
              <w:t>4. Избрание состава Совета директоров Акционерного общества.</w:t>
            </w:r>
          </w:p>
          <w:p w:rsidR="002647EC" w:rsidRPr="00B9185B" w:rsidRDefault="002647EC" w:rsidP="0002566D">
            <w:pPr>
              <w:pStyle w:val="ad"/>
              <w:ind w:firstLine="142"/>
              <w:rPr>
                <w:shd w:val="clear" w:color="auto" w:fill="FFFFFF"/>
              </w:rPr>
            </w:pPr>
            <w:r w:rsidRPr="00B9185B">
              <w:rPr>
                <w:shd w:val="clear" w:color="auto" w:fill="FFFFFF"/>
              </w:rPr>
              <w:t>5. Утверждение регистратора Акционерного общества.</w:t>
            </w:r>
          </w:p>
          <w:p w:rsidR="002647EC" w:rsidRPr="00B9185B" w:rsidRDefault="002647EC" w:rsidP="0002566D">
            <w:pPr>
              <w:pStyle w:val="ad"/>
              <w:ind w:firstLine="142"/>
              <w:rPr>
                <w:shd w:val="clear" w:color="auto" w:fill="FFFFFF"/>
              </w:rPr>
            </w:pPr>
            <w:r w:rsidRPr="00B9185B">
              <w:rPr>
                <w:shd w:val="clear" w:color="auto" w:fill="FFFFFF"/>
              </w:rPr>
              <w:t>6. Внесение изменений в Решение о выпуске биржевых облигаций (идентификационный номер 4B02-01-00364-R от 20.03.2018).</w:t>
            </w:r>
          </w:p>
          <w:p w:rsidR="002647EC" w:rsidRPr="00B9185B" w:rsidRDefault="002647EC" w:rsidP="0002566D">
            <w:pPr>
              <w:pStyle w:val="ad"/>
              <w:ind w:firstLine="142"/>
              <w:rPr>
                <w:shd w:val="clear" w:color="auto" w:fill="FFFFFF"/>
              </w:rPr>
            </w:pPr>
            <w:r w:rsidRPr="00B9185B">
              <w:rPr>
                <w:shd w:val="clear" w:color="auto" w:fill="FFFFFF"/>
              </w:rPr>
              <w:t>7. Внесение изменений в программу биржевых облигаций (идентификационный номер 4-00364-R-001P-02E от 12.07.2018).</w:t>
            </w:r>
          </w:p>
          <w:p w:rsidR="002647EC" w:rsidRPr="00B9185B" w:rsidRDefault="002647EC" w:rsidP="0002566D">
            <w:pPr>
              <w:pStyle w:val="ad"/>
              <w:ind w:firstLine="142"/>
              <w:rPr>
                <w:shd w:val="clear" w:color="auto" w:fill="FFFFFF"/>
              </w:rPr>
            </w:pPr>
            <w:r w:rsidRPr="00B9185B">
              <w:rPr>
                <w:shd w:val="clear" w:color="auto" w:fill="FFFFFF"/>
              </w:rPr>
              <w:t>8. Внесение изменений в Условия выпуска биржевых облигаций, размещаемых в рамках программы биржевых облигаций (идентификационный номер 4B02-01-00364-R-001P от 06.08.2018).</w:t>
            </w:r>
          </w:p>
          <w:p w:rsidR="00F01C0A" w:rsidRPr="00B9185B" w:rsidRDefault="007D7DCA" w:rsidP="0002566D">
            <w:pPr>
              <w:adjustRightInd w:val="0"/>
              <w:ind w:right="256" w:firstLine="142"/>
              <w:jc w:val="both"/>
              <w:rPr>
                <w:color w:val="000000"/>
                <w:shd w:val="clear" w:color="auto" w:fill="FFFFFF"/>
              </w:rPr>
            </w:pPr>
            <w:r w:rsidRPr="00B9185B">
              <w:rPr>
                <w:color w:val="000000"/>
                <w:shd w:val="clear" w:color="auto" w:fill="FFFFFF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F01C0A" w:rsidRPr="00B9185B" w:rsidRDefault="00F01C0A" w:rsidP="0002566D">
            <w:pPr>
              <w:adjustRightInd w:val="0"/>
              <w:ind w:right="256" w:firstLine="142"/>
              <w:jc w:val="both"/>
              <w:rPr>
                <w:color w:val="000000"/>
                <w:shd w:val="clear" w:color="auto" w:fill="FFFFFF"/>
              </w:rPr>
            </w:pP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B9185B">
              <w:rPr>
                <w:rFonts w:ascii="Times New Roman" w:hAnsi="Times New Roman" w:cs="Times New Roman"/>
              </w:rPr>
              <w:t>По первому вопросу повестки дня «Выборы председательствующего и секретаря собрания из числа участников Общества» слушали генерального директора Общества Савченкова Владимира Васильевича, который предложил избрать председателем собрания генерального директор</w:t>
            </w:r>
            <w:proofErr w:type="gramStart"/>
            <w:r w:rsidRPr="00B9185B">
              <w:rPr>
                <w:rFonts w:ascii="Times New Roman" w:hAnsi="Times New Roman" w:cs="Times New Roman"/>
              </w:rPr>
              <w:t>а ООО</w:t>
            </w:r>
            <w:proofErr w:type="gramEnd"/>
            <w:r w:rsidRPr="00B9185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9185B">
              <w:rPr>
                <w:rFonts w:ascii="Times New Roman" w:hAnsi="Times New Roman" w:cs="Times New Roman"/>
              </w:rPr>
              <w:t>Флэт</w:t>
            </w:r>
            <w:proofErr w:type="spellEnd"/>
            <w:r w:rsidRPr="00B9185B">
              <w:rPr>
                <w:rFonts w:ascii="Times New Roman" w:hAnsi="Times New Roman" w:cs="Times New Roman"/>
              </w:rPr>
              <w:t xml:space="preserve"> Инвест» Иванова Глеба Александровича, секретарем собрания заместителя генерального директора по правовым вопросам ООО АПРИ «</w:t>
            </w:r>
            <w:proofErr w:type="spellStart"/>
            <w:r w:rsidRPr="00B9185B">
              <w:rPr>
                <w:rFonts w:ascii="Times New Roman" w:hAnsi="Times New Roman" w:cs="Times New Roman"/>
              </w:rPr>
              <w:t>Флай</w:t>
            </w:r>
            <w:proofErr w:type="spellEnd"/>
            <w:r w:rsidRPr="00B91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85B">
              <w:rPr>
                <w:rFonts w:ascii="Times New Roman" w:hAnsi="Times New Roman" w:cs="Times New Roman"/>
              </w:rPr>
              <w:t>Плэнинг</w:t>
            </w:r>
            <w:proofErr w:type="spellEnd"/>
            <w:r w:rsidRPr="00B9185B">
              <w:rPr>
                <w:rFonts w:ascii="Times New Roman" w:hAnsi="Times New Roman" w:cs="Times New Roman"/>
              </w:rPr>
              <w:t>» Истомину Наталью Васильевну.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Итоги голосования: «ЗА» - 100% (ООО «ОК-</w:t>
            </w:r>
            <w:proofErr w:type="spellStart"/>
            <w:r w:rsidRPr="00B9185B">
              <w:rPr>
                <w:sz w:val="20"/>
              </w:rPr>
              <w:t>Финанс</w:t>
            </w:r>
            <w:proofErr w:type="spellEnd"/>
            <w:r w:rsidRPr="00B9185B">
              <w:rPr>
                <w:sz w:val="20"/>
              </w:rPr>
              <w:t>» в лице Овакимян</w:t>
            </w:r>
            <w:r w:rsidRPr="00B9185B">
              <w:rPr>
                <w:color w:val="000066"/>
                <w:sz w:val="20"/>
              </w:rPr>
              <w:t>а</w:t>
            </w:r>
            <w:r w:rsidRPr="00B9185B">
              <w:rPr>
                <w:sz w:val="20"/>
              </w:rPr>
              <w:t xml:space="preserve"> А.Д., Иванов В.С. в лице Новикова А.В., </w:t>
            </w:r>
            <w:proofErr w:type="spellStart"/>
            <w:r w:rsidRPr="00B9185B">
              <w:rPr>
                <w:sz w:val="20"/>
              </w:rPr>
              <w:t>Карабинцев</w:t>
            </w:r>
            <w:proofErr w:type="spellEnd"/>
            <w:r w:rsidRPr="00B9185B">
              <w:rPr>
                <w:sz w:val="20"/>
              </w:rPr>
              <w:t xml:space="preserve"> Т.В., </w:t>
            </w:r>
            <w:proofErr w:type="spellStart"/>
            <w:r w:rsidRPr="00B9185B">
              <w:rPr>
                <w:sz w:val="20"/>
              </w:rPr>
              <w:t>Букреев</w:t>
            </w:r>
            <w:proofErr w:type="spellEnd"/>
            <w:r w:rsidRPr="00B9185B">
              <w:rPr>
                <w:sz w:val="20"/>
              </w:rPr>
              <w:t xml:space="preserve"> А.С., </w:t>
            </w:r>
            <w:proofErr w:type="spellStart"/>
            <w:r w:rsidRPr="00B9185B">
              <w:rPr>
                <w:sz w:val="20"/>
              </w:rPr>
              <w:t>Володарчук</w:t>
            </w:r>
            <w:proofErr w:type="spellEnd"/>
            <w:r w:rsidRPr="00B9185B">
              <w:rPr>
                <w:sz w:val="20"/>
              </w:rPr>
              <w:t xml:space="preserve"> С.А., ООО «</w:t>
            </w:r>
            <w:proofErr w:type="spellStart"/>
            <w:r w:rsidRPr="00B9185B">
              <w:rPr>
                <w:sz w:val="20"/>
              </w:rPr>
              <w:t>Флэт</w:t>
            </w:r>
            <w:proofErr w:type="spellEnd"/>
            <w:r w:rsidRPr="00B9185B">
              <w:rPr>
                <w:sz w:val="20"/>
              </w:rPr>
              <w:t xml:space="preserve"> Актив» в лице Иванова Г.А., ООО «</w:t>
            </w:r>
            <w:proofErr w:type="spellStart"/>
            <w:r w:rsidRPr="00B9185B">
              <w:rPr>
                <w:sz w:val="20"/>
              </w:rPr>
              <w:t>Флэт</w:t>
            </w:r>
            <w:proofErr w:type="spellEnd"/>
            <w:r w:rsidRPr="00B9185B">
              <w:rPr>
                <w:sz w:val="20"/>
              </w:rPr>
              <w:t xml:space="preserve"> Инвест» в лице Иванова Г.А., ПАО «ЧЕЛЯБИНВЕСТБАНК» в лице </w:t>
            </w:r>
            <w:proofErr w:type="spellStart"/>
            <w:r w:rsidRPr="00B9185B">
              <w:rPr>
                <w:sz w:val="20"/>
              </w:rPr>
              <w:t>Люкова</w:t>
            </w:r>
            <w:proofErr w:type="spellEnd"/>
            <w:r w:rsidRPr="00B9185B">
              <w:rPr>
                <w:sz w:val="20"/>
              </w:rPr>
              <w:t xml:space="preserve"> А.Ю.).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 xml:space="preserve">«ПРОТИВ» - 0%, «ВОЗДЕРЖАЛСЯ» - 0%. 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Решение принято единогласно.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Подсчет голосов проводили председатель и секретарь собрания.</w:t>
            </w: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B9185B">
              <w:rPr>
                <w:rFonts w:ascii="Times New Roman" w:hAnsi="Times New Roman" w:cs="Times New Roman"/>
              </w:rPr>
              <w:t>Постановили: Избрать председателем собрания генерального директор</w:t>
            </w:r>
            <w:proofErr w:type="gramStart"/>
            <w:r w:rsidRPr="00B9185B">
              <w:rPr>
                <w:rFonts w:ascii="Times New Roman" w:hAnsi="Times New Roman" w:cs="Times New Roman"/>
              </w:rPr>
              <w:t>а ООО</w:t>
            </w:r>
            <w:proofErr w:type="gramEnd"/>
            <w:r w:rsidRPr="00B9185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9185B">
              <w:rPr>
                <w:rFonts w:ascii="Times New Roman" w:hAnsi="Times New Roman" w:cs="Times New Roman"/>
              </w:rPr>
              <w:t>Флэт</w:t>
            </w:r>
            <w:proofErr w:type="spellEnd"/>
            <w:r w:rsidRPr="00B9185B">
              <w:rPr>
                <w:rFonts w:ascii="Times New Roman" w:hAnsi="Times New Roman" w:cs="Times New Roman"/>
              </w:rPr>
              <w:t xml:space="preserve"> Инвест» Иванова Глеба Александровича, секретарем собрания заместителя генерального директора по правовым вопросам ООО АПРИ «</w:t>
            </w:r>
            <w:proofErr w:type="spellStart"/>
            <w:r w:rsidRPr="00B9185B">
              <w:rPr>
                <w:rFonts w:ascii="Times New Roman" w:hAnsi="Times New Roman" w:cs="Times New Roman"/>
              </w:rPr>
              <w:t>Флай</w:t>
            </w:r>
            <w:proofErr w:type="spellEnd"/>
            <w:r w:rsidRPr="00B91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85B">
              <w:rPr>
                <w:rFonts w:ascii="Times New Roman" w:hAnsi="Times New Roman" w:cs="Times New Roman"/>
              </w:rPr>
              <w:t>Плэнинг</w:t>
            </w:r>
            <w:proofErr w:type="spellEnd"/>
            <w:r w:rsidRPr="00B9185B">
              <w:rPr>
                <w:rFonts w:ascii="Times New Roman" w:hAnsi="Times New Roman" w:cs="Times New Roman"/>
              </w:rPr>
              <w:t>» Истомину Наталью Васильевну.</w:t>
            </w: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B9185B">
              <w:rPr>
                <w:rFonts w:ascii="Times New Roman" w:hAnsi="Times New Roman" w:cs="Times New Roman"/>
              </w:rPr>
              <w:t xml:space="preserve">По второму вопросу повестки дня «Приведение размера долей участников в уставном капитале Общества в соответствие с их номинальной стоимостью и внесение соответствующих изменений в сведения ЕГРЮЛ» слушали Иванова Глеба Александровича, который сообщил, что процесс формирования состава участников Общества завершен, в </w:t>
            </w:r>
            <w:proofErr w:type="gramStart"/>
            <w:r w:rsidRPr="00B9185B">
              <w:rPr>
                <w:rFonts w:ascii="Times New Roman" w:hAnsi="Times New Roman" w:cs="Times New Roman"/>
              </w:rPr>
              <w:t>связи</w:t>
            </w:r>
            <w:proofErr w:type="gramEnd"/>
            <w:r w:rsidRPr="00B9185B">
              <w:rPr>
                <w:rFonts w:ascii="Times New Roman" w:hAnsi="Times New Roman" w:cs="Times New Roman"/>
              </w:rPr>
              <w:t xml:space="preserve"> с чем возникла необходимость устранения несоответствия размеров долей участников Общества в уставном капитале, указанных в ЕГРЮЛ их номинальной стоимости. Указанное несоответствие возникло </w:t>
            </w:r>
            <w:proofErr w:type="gramStart"/>
            <w:r w:rsidRPr="00B9185B">
              <w:rPr>
                <w:rFonts w:ascii="Times New Roman" w:hAnsi="Times New Roman" w:cs="Times New Roman"/>
              </w:rPr>
              <w:t>в процессе совершения сделок с долями участников при округлении их значений до тысячных по правилам</w:t>
            </w:r>
            <w:proofErr w:type="gramEnd"/>
            <w:r w:rsidRPr="00B9185B">
              <w:rPr>
                <w:rFonts w:ascii="Times New Roman" w:hAnsi="Times New Roman" w:cs="Times New Roman"/>
              </w:rPr>
              <w:t xml:space="preserve"> математического округления. С целью максимального возможного совпадения размера долей участников величине их номинальной стоимости предлагается принять решение о приведении размеров долей участников в уставном капитале Общества в соответствие с их номинальной стоимостью следующим образом:</w:t>
            </w:r>
          </w:p>
          <w:tbl>
            <w:tblPr>
              <w:tblW w:w="979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0"/>
              <w:gridCol w:w="2404"/>
              <w:gridCol w:w="4252"/>
            </w:tblGrid>
            <w:tr w:rsidR="0002566D" w:rsidRPr="00B9185B" w:rsidTr="0002566D">
              <w:trPr>
                <w:trHeight w:val="456"/>
              </w:trPr>
              <w:tc>
                <w:tcPr>
                  <w:tcW w:w="3140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Наименование (ФИО) участника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Размер доли участника,</w:t>
                  </w:r>
                </w:p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Номинальная стоимость доли участника,</w:t>
                  </w:r>
                </w:p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руб.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ООО "ОК-</w:t>
                  </w:r>
                  <w:proofErr w:type="spellStart"/>
                  <w:r w:rsidRPr="00B9185B">
                    <w:rPr>
                      <w:rFonts w:ascii="Times New Roman" w:hAnsi="Times New Roman" w:cs="Times New Roman"/>
                    </w:rPr>
                    <w:t>Финанс</w:t>
                  </w:r>
                  <w:proofErr w:type="spellEnd"/>
                  <w:r w:rsidRPr="00B9185B">
                    <w:rPr>
                      <w:rFonts w:ascii="Times New Roman" w:hAnsi="Times New Roman" w:cs="Times New Roman"/>
                    </w:rPr>
                    <w:t xml:space="preserve">" 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21,0526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100 000 000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Иванов В.С.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17,7284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84 209 700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9185B">
                    <w:rPr>
                      <w:rFonts w:ascii="Times New Roman" w:hAnsi="Times New Roman" w:cs="Times New Roman"/>
                    </w:rPr>
                    <w:t>Карабинцев</w:t>
                  </w:r>
                  <w:proofErr w:type="spellEnd"/>
                  <w:r w:rsidRPr="00B9185B">
                    <w:rPr>
                      <w:rFonts w:ascii="Times New Roman" w:hAnsi="Times New Roman" w:cs="Times New Roman"/>
                    </w:rPr>
                    <w:t xml:space="preserve"> Т.В.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17,4744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83 003 300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9185B">
                    <w:rPr>
                      <w:rFonts w:ascii="Times New Roman" w:hAnsi="Times New Roman" w:cs="Times New Roman"/>
                    </w:rPr>
                    <w:t>Букреев</w:t>
                  </w:r>
                  <w:proofErr w:type="spellEnd"/>
                  <w:r w:rsidRPr="00B9185B">
                    <w:rPr>
                      <w:rFonts w:ascii="Times New Roman" w:hAnsi="Times New Roman" w:cs="Times New Roman"/>
                    </w:rPr>
                    <w:t xml:space="preserve"> А.С.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16,8421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80 000 000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9185B">
                    <w:rPr>
                      <w:rFonts w:ascii="Times New Roman" w:hAnsi="Times New Roman" w:cs="Times New Roman"/>
                    </w:rPr>
                    <w:t>Володарчук</w:t>
                  </w:r>
                  <w:proofErr w:type="spellEnd"/>
                  <w:r w:rsidRPr="00B9185B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10,5263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50 000 000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B9185B">
                    <w:rPr>
                      <w:rFonts w:ascii="Times New Roman" w:hAnsi="Times New Roman" w:cs="Times New Roman"/>
                    </w:rPr>
                    <w:t>Флэт</w:t>
                  </w:r>
                  <w:proofErr w:type="spellEnd"/>
                  <w:r w:rsidRPr="00B9185B">
                    <w:rPr>
                      <w:rFonts w:ascii="Times New Roman" w:hAnsi="Times New Roman" w:cs="Times New Roman"/>
                    </w:rPr>
                    <w:t xml:space="preserve"> Актив"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 xml:space="preserve"> 6,9025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32 787 000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B9185B">
                    <w:rPr>
                      <w:rFonts w:ascii="Times New Roman" w:hAnsi="Times New Roman" w:cs="Times New Roman"/>
                    </w:rPr>
                    <w:t>Флэт</w:t>
                  </w:r>
                  <w:proofErr w:type="spellEnd"/>
                  <w:r w:rsidRPr="00B9185B">
                    <w:rPr>
                      <w:rFonts w:ascii="Times New Roman" w:hAnsi="Times New Roman" w:cs="Times New Roman"/>
                    </w:rPr>
                    <w:t xml:space="preserve"> Инвест"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 xml:space="preserve"> 5,2632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25 000 000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ПАО "ЧЕЛЯБИНВЕСТБАНК"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 xml:space="preserve"> 4,2105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20 000 000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right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475 000 000</w:t>
                  </w:r>
                </w:p>
              </w:tc>
            </w:tr>
          </w:tbl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B9185B">
              <w:rPr>
                <w:rFonts w:ascii="Times New Roman" w:hAnsi="Times New Roman" w:cs="Times New Roman"/>
              </w:rPr>
              <w:lastRenderedPageBreak/>
              <w:t>и внести соответствующие изменения в сведения ЕГРЮЛ.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Итоги голосования: «ЗА» - 100% (ООО «ОК-</w:t>
            </w:r>
            <w:proofErr w:type="spellStart"/>
            <w:r w:rsidRPr="00B9185B">
              <w:rPr>
                <w:sz w:val="20"/>
              </w:rPr>
              <w:t>Финанс</w:t>
            </w:r>
            <w:proofErr w:type="spellEnd"/>
            <w:r w:rsidRPr="00B9185B">
              <w:rPr>
                <w:sz w:val="20"/>
              </w:rPr>
              <w:t>» в лице Овакимян</w:t>
            </w:r>
            <w:r w:rsidRPr="00B9185B">
              <w:rPr>
                <w:color w:val="000066"/>
                <w:sz w:val="20"/>
              </w:rPr>
              <w:t>а</w:t>
            </w:r>
            <w:r w:rsidRPr="00B9185B">
              <w:rPr>
                <w:sz w:val="20"/>
              </w:rPr>
              <w:t xml:space="preserve"> А.Д., Иванов В.С. в лице Новикова А.В., </w:t>
            </w:r>
            <w:proofErr w:type="spellStart"/>
            <w:r w:rsidRPr="00B9185B">
              <w:rPr>
                <w:sz w:val="20"/>
              </w:rPr>
              <w:t>Карабинцев</w:t>
            </w:r>
            <w:proofErr w:type="spellEnd"/>
            <w:r w:rsidRPr="00B9185B">
              <w:rPr>
                <w:sz w:val="20"/>
              </w:rPr>
              <w:t xml:space="preserve"> Т.В., </w:t>
            </w:r>
            <w:proofErr w:type="spellStart"/>
            <w:r w:rsidRPr="00B9185B">
              <w:rPr>
                <w:sz w:val="20"/>
              </w:rPr>
              <w:t>Букреев</w:t>
            </w:r>
            <w:proofErr w:type="spellEnd"/>
            <w:r w:rsidRPr="00B9185B">
              <w:rPr>
                <w:sz w:val="20"/>
              </w:rPr>
              <w:t xml:space="preserve"> А.С., </w:t>
            </w:r>
            <w:proofErr w:type="spellStart"/>
            <w:r w:rsidRPr="00B9185B">
              <w:rPr>
                <w:sz w:val="20"/>
              </w:rPr>
              <w:t>Володарчук</w:t>
            </w:r>
            <w:proofErr w:type="spellEnd"/>
            <w:r w:rsidRPr="00B9185B">
              <w:rPr>
                <w:sz w:val="20"/>
              </w:rPr>
              <w:t xml:space="preserve"> С.А., ООО «</w:t>
            </w:r>
            <w:proofErr w:type="spellStart"/>
            <w:r w:rsidRPr="00B9185B">
              <w:rPr>
                <w:sz w:val="20"/>
              </w:rPr>
              <w:t>Флэт</w:t>
            </w:r>
            <w:proofErr w:type="spellEnd"/>
            <w:r w:rsidRPr="00B9185B">
              <w:rPr>
                <w:sz w:val="20"/>
              </w:rPr>
              <w:t xml:space="preserve"> Актив» в лице Иванова Г.А., ООО «</w:t>
            </w:r>
            <w:proofErr w:type="spellStart"/>
            <w:r w:rsidRPr="00B9185B">
              <w:rPr>
                <w:sz w:val="20"/>
              </w:rPr>
              <w:t>Флэт</w:t>
            </w:r>
            <w:proofErr w:type="spellEnd"/>
            <w:r w:rsidRPr="00B9185B">
              <w:rPr>
                <w:sz w:val="20"/>
              </w:rPr>
              <w:t xml:space="preserve"> Инвест» в лице Иванова Г.А., ПАО «ЧЕЛЯБИНВЕСТБАНК» в лице </w:t>
            </w:r>
            <w:proofErr w:type="spellStart"/>
            <w:r w:rsidRPr="00B9185B">
              <w:rPr>
                <w:sz w:val="20"/>
              </w:rPr>
              <w:t>Люкова</w:t>
            </w:r>
            <w:proofErr w:type="spellEnd"/>
            <w:r w:rsidRPr="00B9185B">
              <w:rPr>
                <w:sz w:val="20"/>
              </w:rPr>
              <w:t xml:space="preserve"> А.Ю.).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 xml:space="preserve">«ПРОТИВ» - 0%, «ВОЗДЕРЖАЛСЯ» - 0%. 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Решение принято единогласно.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Подсчет голосов проводили председатель и секретарь собрания.</w:t>
            </w: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B9185B">
              <w:rPr>
                <w:rFonts w:ascii="Times New Roman" w:hAnsi="Times New Roman" w:cs="Times New Roman"/>
              </w:rPr>
              <w:t>Постановили: Привести размеры долей участников в уставном капитале Общества в соответствие с их номинальной стоимостью.</w:t>
            </w:r>
          </w:p>
          <w:p w:rsidR="0002566D" w:rsidRPr="00B9185B" w:rsidRDefault="0002566D" w:rsidP="0002566D">
            <w:pPr>
              <w:ind w:firstLine="142"/>
              <w:jc w:val="both"/>
              <w:rPr>
                <w:snapToGrid w:val="0"/>
              </w:rPr>
            </w:pPr>
            <w:r w:rsidRPr="00B9185B">
              <w:rPr>
                <w:snapToGrid w:val="0"/>
              </w:rPr>
              <w:t xml:space="preserve">Внести </w:t>
            </w:r>
            <w:r w:rsidRPr="00B9185B">
              <w:t>изменения в сведения ЕГРЮЛ в отношении Общества</w:t>
            </w:r>
            <w:r w:rsidRPr="00B9185B">
              <w:rPr>
                <w:snapToGrid w:val="0"/>
              </w:rPr>
              <w:t xml:space="preserve">, связанные с </w:t>
            </w:r>
            <w:r w:rsidRPr="00B9185B">
              <w:t xml:space="preserve">приведении размеров долей участников в уставном капитале Общества в соответствие с их номинальной стоимостью  </w:t>
            </w:r>
            <w:r w:rsidRPr="00B9185B">
              <w:rPr>
                <w:snapToGrid w:val="0"/>
              </w:rPr>
              <w:t xml:space="preserve">и указанием следующих </w:t>
            </w:r>
            <w:proofErr w:type="gramStart"/>
            <w:r w:rsidRPr="00B9185B">
              <w:rPr>
                <w:snapToGrid w:val="0"/>
              </w:rPr>
              <w:t>значений номинальной стоимости долей участников Общества</w:t>
            </w:r>
            <w:proofErr w:type="gramEnd"/>
            <w:r w:rsidRPr="00B9185B">
              <w:rPr>
                <w:snapToGrid w:val="0"/>
              </w:rPr>
              <w:t>:</w:t>
            </w:r>
          </w:p>
          <w:tbl>
            <w:tblPr>
              <w:tblW w:w="979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0"/>
              <w:gridCol w:w="2404"/>
              <w:gridCol w:w="4252"/>
            </w:tblGrid>
            <w:tr w:rsidR="0002566D" w:rsidRPr="00B9185B" w:rsidTr="0002566D">
              <w:trPr>
                <w:trHeight w:val="50"/>
              </w:trPr>
              <w:tc>
                <w:tcPr>
                  <w:tcW w:w="3140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Наименование (ФИО) участника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Размер доли участника,</w:t>
                  </w:r>
                </w:p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Номинальная стоимость доли участника,</w:t>
                  </w:r>
                </w:p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руб.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ООО "ОК-</w:t>
                  </w:r>
                  <w:proofErr w:type="spellStart"/>
                  <w:r w:rsidRPr="00B9185B">
                    <w:rPr>
                      <w:rFonts w:ascii="Times New Roman" w:hAnsi="Times New Roman" w:cs="Times New Roman"/>
                    </w:rPr>
                    <w:t>Финанс</w:t>
                  </w:r>
                  <w:proofErr w:type="spellEnd"/>
                  <w:r w:rsidRPr="00B9185B">
                    <w:rPr>
                      <w:rFonts w:ascii="Times New Roman" w:hAnsi="Times New Roman" w:cs="Times New Roman"/>
                    </w:rPr>
                    <w:t xml:space="preserve">" 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21,0526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100 000 000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Иванов В.С.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17,7284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84 209 700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9185B">
                    <w:rPr>
                      <w:rFonts w:ascii="Times New Roman" w:hAnsi="Times New Roman" w:cs="Times New Roman"/>
                    </w:rPr>
                    <w:t>Карабинцев</w:t>
                  </w:r>
                  <w:proofErr w:type="spellEnd"/>
                  <w:r w:rsidRPr="00B9185B">
                    <w:rPr>
                      <w:rFonts w:ascii="Times New Roman" w:hAnsi="Times New Roman" w:cs="Times New Roman"/>
                    </w:rPr>
                    <w:t xml:space="preserve"> Т.В.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17,4744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83 003 300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9185B">
                    <w:rPr>
                      <w:rFonts w:ascii="Times New Roman" w:hAnsi="Times New Roman" w:cs="Times New Roman"/>
                    </w:rPr>
                    <w:t>Букреев</w:t>
                  </w:r>
                  <w:proofErr w:type="spellEnd"/>
                  <w:r w:rsidRPr="00B9185B">
                    <w:rPr>
                      <w:rFonts w:ascii="Times New Roman" w:hAnsi="Times New Roman" w:cs="Times New Roman"/>
                    </w:rPr>
                    <w:t xml:space="preserve"> А.С.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16,8421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80 000 000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9185B">
                    <w:rPr>
                      <w:rFonts w:ascii="Times New Roman" w:hAnsi="Times New Roman" w:cs="Times New Roman"/>
                    </w:rPr>
                    <w:t>Володарчук</w:t>
                  </w:r>
                  <w:proofErr w:type="spellEnd"/>
                  <w:r w:rsidRPr="00B9185B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10,5263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50 000 000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B9185B">
                    <w:rPr>
                      <w:rFonts w:ascii="Times New Roman" w:hAnsi="Times New Roman" w:cs="Times New Roman"/>
                    </w:rPr>
                    <w:t>Флэт</w:t>
                  </w:r>
                  <w:proofErr w:type="spellEnd"/>
                  <w:r w:rsidRPr="00B9185B">
                    <w:rPr>
                      <w:rFonts w:ascii="Times New Roman" w:hAnsi="Times New Roman" w:cs="Times New Roman"/>
                    </w:rPr>
                    <w:t xml:space="preserve"> Актив"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 xml:space="preserve"> 6,9025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32 787 000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Pr="00B9185B">
                    <w:rPr>
                      <w:rFonts w:ascii="Times New Roman" w:hAnsi="Times New Roman" w:cs="Times New Roman"/>
                    </w:rPr>
                    <w:t>Флэт</w:t>
                  </w:r>
                  <w:proofErr w:type="spellEnd"/>
                  <w:r w:rsidRPr="00B9185B">
                    <w:rPr>
                      <w:rFonts w:ascii="Times New Roman" w:hAnsi="Times New Roman" w:cs="Times New Roman"/>
                    </w:rPr>
                    <w:t xml:space="preserve"> Инвест"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 xml:space="preserve"> 5,2632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25 000 000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ПАО "ЧЕЛЯБИНВЕСТБАНК"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 xml:space="preserve"> 4,2105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20 000 000</w:t>
                  </w:r>
                </w:p>
              </w:tc>
            </w:tr>
            <w:tr w:rsidR="0002566D" w:rsidRPr="00B9185B" w:rsidTr="00071D7E">
              <w:trPr>
                <w:trHeight w:val="300"/>
              </w:trPr>
              <w:tc>
                <w:tcPr>
                  <w:tcW w:w="3140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right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2404" w:type="dxa"/>
                  <w:shd w:val="clear" w:color="auto" w:fill="auto"/>
                  <w:noWrap/>
                  <w:vAlign w:val="bottom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:rsidR="0002566D" w:rsidRPr="00B9185B" w:rsidRDefault="0002566D" w:rsidP="0002566D">
                  <w:pPr>
                    <w:pStyle w:val="ConsPlusNonformat"/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185B">
                    <w:rPr>
                      <w:rFonts w:ascii="Times New Roman" w:hAnsi="Times New Roman" w:cs="Times New Roman"/>
                    </w:rPr>
                    <w:t>475 000 000</w:t>
                  </w:r>
                </w:p>
              </w:tc>
            </w:tr>
          </w:tbl>
          <w:p w:rsidR="0002566D" w:rsidRPr="00B9185B" w:rsidRDefault="0002566D" w:rsidP="0002566D">
            <w:pPr>
              <w:ind w:firstLine="142"/>
              <w:jc w:val="both"/>
            </w:pPr>
            <w:r w:rsidRPr="00B9185B">
              <w:rPr>
                <w:snapToGrid w:val="0"/>
              </w:rPr>
              <w:t xml:space="preserve">Поручить Генеральному директору </w:t>
            </w:r>
            <w:r w:rsidRPr="00B9185B">
              <w:t>В.В. Савченкову</w:t>
            </w:r>
            <w:r w:rsidRPr="00B9185B">
              <w:rPr>
                <w:snapToGrid w:val="0"/>
              </w:rPr>
              <w:t xml:space="preserve"> зарегистрировать изменения в соответствующих государственных органах в установленном законом порядке.</w:t>
            </w: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B9185B">
              <w:rPr>
                <w:rFonts w:ascii="Times New Roman" w:hAnsi="Times New Roman" w:cs="Times New Roman"/>
              </w:rPr>
              <w:t>По третьему вопросу повестки дня «Определение места нахождения и адреса Акционерного общества АПРИ «</w:t>
            </w:r>
            <w:proofErr w:type="spellStart"/>
            <w:r w:rsidRPr="00B9185B">
              <w:rPr>
                <w:rFonts w:ascii="Times New Roman" w:hAnsi="Times New Roman" w:cs="Times New Roman"/>
              </w:rPr>
              <w:t>Флай</w:t>
            </w:r>
            <w:proofErr w:type="spellEnd"/>
            <w:r w:rsidRPr="00B91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85B">
              <w:rPr>
                <w:rFonts w:ascii="Times New Roman" w:hAnsi="Times New Roman" w:cs="Times New Roman"/>
              </w:rPr>
              <w:t>Плэнинг</w:t>
            </w:r>
            <w:proofErr w:type="spellEnd"/>
            <w:r w:rsidRPr="00B9185B">
              <w:rPr>
                <w:rFonts w:ascii="Times New Roman" w:hAnsi="Times New Roman" w:cs="Times New Roman"/>
              </w:rPr>
              <w:t>» (далее – Акционерное общество), создаваемого в результате преобразования Общества в соответствии с протоколом № 35 внеочередного общего собрания участников Общества с ограниченной ответственностью АПРИ «</w:t>
            </w:r>
            <w:proofErr w:type="spellStart"/>
            <w:r w:rsidRPr="00B9185B">
              <w:rPr>
                <w:rFonts w:ascii="Times New Roman" w:hAnsi="Times New Roman" w:cs="Times New Roman"/>
              </w:rPr>
              <w:t>Флай</w:t>
            </w:r>
            <w:proofErr w:type="spellEnd"/>
            <w:r w:rsidRPr="00B91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85B">
              <w:rPr>
                <w:rFonts w:ascii="Times New Roman" w:hAnsi="Times New Roman" w:cs="Times New Roman"/>
              </w:rPr>
              <w:t>Плэнинг</w:t>
            </w:r>
            <w:proofErr w:type="spellEnd"/>
            <w:r w:rsidRPr="00B9185B">
              <w:rPr>
                <w:rFonts w:ascii="Times New Roman" w:hAnsi="Times New Roman" w:cs="Times New Roman"/>
              </w:rPr>
              <w:t>» от 29.06.2018» слушали Иванова Глеба Александровича, который предложил:</w:t>
            </w:r>
          </w:p>
          <w:p w:rsidR="0002566D" w:rsidRPr="00B9185B" w:rsidRDefault="0002566D" w:rsidP="0002566D">
            <w:pPr>
              <w:ind w:firstLine="142"/>
              <w:jc w:val="both"/>
            </w:pPr>
            <w:r w:rsidRPr="00B9185B">
              <w:t>Определить место нахождения Акционерного общества: Российская Федерация, Челябинская область, г. Челябинск.</w:t>
            </w:r>
          </w:p>
          <w:p w:rsidR="0002566D" w:rsidRPr="00B9185B" w:rsidRDefault="0002566D" w:rsidP="0002566D">
            <w:pPr>
              <w:ind w:firstLine="142"/>
              <w:jc w:val="both"/>
            </w:pPr>
            <w:r w:rsidRPr="00B9185B">
              <w:t xml:space="preserve">Определить адрес Акционерного общества: </w:t>
            </w:r>
            <w:smartTag w:uri="urn:schemas-microsoft-com:office:smarttags" w:element="metricconverter">
              <w:smartTagPr>
                <w:attr w:name="ProductID" w:val="454091, г"/>
              </w:smartTagPr>
              <w:r w:rsidRPr="00B9185B">
                <w:t>454091, г</w:t>
              </w:r>
            </w:smartTag>
            <w:r w:rsidRPr="00B9185B">
              <w:t>. Челябинск, ул</w:t>
            </w:r>
            <w:r w:rsidRPr="00B9185B">
              <w:rPr>
                <w:bCs/>
                <w:iCs/>
              </w:rPr>
              <w:t>. Кирова, д. 159, офис 909</w:t>
            </w:r>
            <w:r w:rsidRPr="00B9185B">
              <w:t>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Итоги голосования: «ЗА» - 100% (ООО «ОК-</w:t>
            </w:r>
            <w:proofErr w:type="spellStart"/>
            <w:r w:rsidRPr="00B9185B">
              <w:rPr>
                <w:sz w:val="20"/>
              </w:rPr>
              <w:t>Финанс</w:t>
            </w:r>
            <w:proofErr w:type="spellEnd"/>
            <w:r w:rsidRPr="00B9185B">
              <w:rPr>
                <w:sz w:val="20"/>
              </w:rPr>
              <w:t>» в лице Овакимян</w:t>
            </w:r>
            <w:r w:rsidRPr="00B9185B">
              <w:rPr>
                <w:color w:val="000066"/>
                <w:sz w:val="20"/>
              </w:rPr>
              <w:t>а</w:t>
            </w:r>
            <w:r w:rsidRPr="00B9185B">
              <w:rPr>
                <w:sz w:val="20"/>
              </w:rPr>
              <w:t xml:space="preserve"> А.Д., Иванов В.С. в лице Новикова А.В., </w:t>
            </w:r>
            <w:proofErr w:type="spellStart"/>
            <w:r w:rsidRPr="00B9185B">
              <w:rPr>
                <w:sz w:val="20"/>
              </w:rPr>
              <w:t>Карабинцев</w:t>
            </w:r>
            <w:proofErr w:type="spellEnd"/>
            <w:r w:rsidRPr="00B9185B">
              <w:rPr>
                <w:sz w:val="20"/>
              </w:rPr>
              <w:t xml:space="preserve"> Т.В., </w:t>
            </w:r>
            <w:proofErr w:type="spellStart"/>
            <w:r w:rsidRPr="00B9185B">
              <w:rPr>
                <w:sz w:val="20"/>
              </w:rPr>
              <w:t>Букреев</w:t>
            </w:r>
            <w:proofErr w:type="spellEnd"/>
            <w:r w:rsidRPr="00B9185B">
              <w:rPr>
                <w:sz w:val="20"/>
              </w:rPr>
              <w:t xml:space="preserve"> А.С., </w:t>
            </w:r>
            <w:proofErr w:type="spellStart"/>
            <w:r w:rsidRPr="00B9185B">
              <w:rPr>
                <w:sz w:val="20"/>
              </w:rPr>
              <w:t>Володарчук</w:t>
            </w:r>
            <w:proofErr w:type="spellEnd"/>
            <w:r w:rsidRPr="00B9185B">
              <w:rPr>
                <w:sz w:val="20"/>
              </w:rPr>
              <w:t xml:space="preserve"> С.А., ООО «</w:t>
            </w:r>
            <w:proofErr w:type="spellStart"/>
            <w:r w:rsidRPr="00B9185B">
              <w:rPr>
                <w:sz w:val="20"/>
              </w:rPr>
              <w:t>Флэт</w:t>
            </w:r>
            <w:proofErr w:type="spellEnd"/>
            <w:r w:rsidRPr="00B9185B">
              <w:rPr>
                <w:sz w:val="20"/>
              </w:rPr>
              <w:t xml:space="preserve"> Актив» в лице Иванова Г.А., ООО «</w:t>
            </w:r>
            <w:proofErr w:type="spellStart"/>
            <w:r w:rsidRPr="00B9185B">
              <w:rPr>
                <w:sz w:val="20"/>
              </w:rPr>
              <w:t>Флэт</w:t>
            </w:r>
            <w:proofErr w:type="spellEnd"/>
            <w:r w:rsidRPr="00B9185B">
              <w:rPr>
                <w:sz w:val="20"/>
              </w:rPr>
              <w:t xml:space="preserve"> Инвест» в лице Иванова Г.А., ПАО «ЧЕЛЯБИНВЕСТБАНК» в лице </w:t>
            </w:r>
            <w:proofErr w:type="spellStart"/>
            <w:r w:rsidRPr="00B9185B">
              <w:rPr>
                <w:sz w:val="20"/>
              </w:rPr>
              <w:t>Люкова</w:t>
            </w:r>
            <w:proofErr w:type="spellEnd"/>
            <w:r w:rsidRPr="00B9185B">
              <w:rPr>
                <w:sz w:val="20"/>
              </w:rPr>
              <w:t xml:space="preserve"> А.Ю.).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 xml:space="preserve">«ПРОТИВ» - 0%, «ВОЗДЕРЖАЛСЯ» - 0%. 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Решение принято единогласно.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Подсчет голосов проводили председатель и секретарь собрания.</w:t>
            </w:r>
          </w:p>
          <w:p w:rsidR="0002566D" w:rsidRPr="00B9185B" w:rsidRDefault="0002566D" w:rsidP="0002566D">
            <w:pPr>
              <w:ind w:firstLine="142"/>
              <w:jc w:val="both"/>
            </w:pPr>
            <w:r w:rsidRPr="00B9185B">
              <w:t xml:space="preserve">Постановили: </w:t>
            </w:r>
          </w:p>
          <w:p w:rsidR="0002566D" w:rsidRPr="00B9185B" w:rsidRDefault="0002566D" w:rsidP="0002566D">
            <w:pPr>
              <w:ind w:firstLine="142"/>
              <w:jc w:val="both"/>
            </w:pPr>
            <w:r w:rsidRPr="00B9185B">
              <w:t>Определить место нахождения Акционерного общества: Российская Федерация, Челябинская область, г. Челябинск.</w:t>
            </w:r>
          </w:p>
          <w:p w:rsidR="0002566D" w:rsidRPr="00B9185B" w:rsidRDefault="0002566D" w:rsidP="0002566D">
            <w:pPr>
              <w:ind w:firstLine="142"/>
              <w:jc w:val="both"/>
            </w:pPr>
            <w:r w:rsidRPr="00B9185B">
              <w:t xml:space="preserve">Определить адрес Акционерного общества: </w:t>
            </w:r>
            <w:smartTag w:uri="urn:schemas-microsoft-com:office:smarttags" w:element="metricconverter">
              <w:smartTagPr>
                <w:attr w:name="ProductID" w:val="454091, г"/>
              </w:smartTagPr>
              <w:r w:rsidRPr="00B9185B">
                <w:t>454091, г</w:t>
              </w:r>
            </w:smartTag>
            <w:r w:rsidRPr="00B9185B">
              <w:t>. Челябинск, ул</w:t>
            </w:r>
            <w:r w:rsidRPr="00B9185B">
              <w:rPr>
                <w:bCs/>
                <w:iCs/>
              </w:rPr>
              <w:t>. Кирова, д. 159, офис 909</w:t>
            </w:r>
            <w:r w:rsidRPr="00B9185B">
              <w:t>.</w:t>
            </w:r>
          </w:p>
          <w:p w:rsidR="0002566D" w:rsidRPr="00B9185B" w:rsidRDefault="0002566D" w:rsidP="0002566D">
            <w:pPr>
              <w:ind w:firstLine="142"/>
              <w:jc w:val="both"/>
            </w:pP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B9185B">
              <w:rPr>
                <w:rFonts w:ascii="Times New Roman" w:hAnsi="Times New Roman" w:cs="Times New Roman"/>
              </w:rPr>
              <w:t>По четвертому вопросу повестки дня «Избрание состава Совета директоров Акционерного общества» слушали Иванова Глеба Александровича, который предложил следующие кандидатуры для избрания в состав Совета директоров Акционерного общества:</w:t>
            </w: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185B">
              <w:rPr>
                <w:rFonts w:ascii="Times New Roman" w:hAnsi="Times New Roman" w:cs="Times New Roman"/>
              </w:rPr>
              <w:t>Букреев</w:t>
            </w:r>
            <w:proofErr w:type="spellEnd"/>
            <w:r w:rsidRPr="00B9185B">
              <w:rPr>
                <w:rFonts w:ascii="Times New Roman" w:hAnsi="Times New Roman" w:cs="Times New Roman"/>
              </w:rPr>
              <w:t xml:space="preserve"> Александр Сергеевич;</w:t>
            </w: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185B">
              <w:rPr>
                <w:rFonts w:ascii="Times New Roman" w:hAnsi="Times New Roman" w:cs="Times New Roman"/>
              </w:rPr>
              <w:t>Володарчук</w:t>
            </w:r>
            <w:proofErr w:type="spellEnd"/>
            <w:r w:rsidRPr="00B9185B">
              <w:rPr>
                <w:rFonts w:ascii="Times New Roman" w:hAnsi="Times New Roman" w:cs="Times New Roman"/>
              </w:rPr>
              <w:t xml:space="preserve"> Сергей Анатольевич;</w:t>
            </w: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185B">
              <w:rPr>
                <w:rFonts w:ascii="Times New Roman" w:hAnsi="Times New Roman" w:cs="Times New Roman"/>
              </w:rPr>
              <w:t>Карабинцев</w:t>
            </w:r>
            <w:proofErr w:type="spellEnd"/>
            <w:r w:rsidRPr="00B9185B">
              <w:rPr>
                <w:rFonts w:ascii="Times New Roman" w:hAnsi="Times New Roman" w:cs="Times New Roman"/>
              </w:rPr>
              <w:t xml:space="preserve"> Дмитр</w:t>
            </w:r>
            <w:r w:rsidR="009A21FD">
              <w:rPr>
                <w:rFonts w:ascii="Times New Roman" w:hAnsi="Times New Roman" w:cs="Times New Roman"/>
              </w:rPr>
              <w:t>и</w:t>
            </w:r>
            <w:r w:rsidRPr="00B9185B">
              <w:rPr>
                <w:rFonts w:ascii="Times New Roman" w:hAnsi="Times New Roman" w:cs="Times New Roman"/>
              </w:rPr>
              <w:t>й Анатольевич;</w:t>
            </w:r>
          </w:p>
          <w:p w:rsidR="0002566D" w:rsidRPr="00B9185B" w:rsidRDefault="009A21F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Овакимян Алексей Дмит</w:t>
            </w:r>
            <w:r w:rsidR="0002566D" w:rsidRPr="00B9185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и</w:t>
            </w:r>
            <w:r w:rsidR="0002566D" w:rsidRPr="00B9185B">
              <w:rPr>
                <w:rFonts w:ascii="Times New Roman" w:hAnsi="Times New Roman" w:cs="Times New Roman"/>
              </w:rPr>
              <w:t>евич;</w:t>
            </w: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B9185B">
              <w:rPr>
                <w:rFonts w:ascii="Times New Roman" w:hAnsi="Times New Roman" w:cs="Times New Roman"/>
              </w:rPr>
              <w:t>Савченков Владимир Васильевич.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Итоги голосования: «ЗА» - 100% (ООО «ОК-</w:t>
            </w:r>
            <w:proofErr w:type="spellStart"/>
            <w:r w:rsidRPr="00B9185B">
              <w:rPr>
                <w:sz w:val="20"/>
              </w:rPr>
              <w:t>Финанс</w:t>
            </w:r>
            <w:proofErr w:type="spellEnd"/>
            <w:r w:rsidRPr="00B9185B">
              <w:rPr>
                <w:sz w:val="20"/>
              </w:rPr>
              <w:t>» в лице Овакимян</w:t>
            </w:r>
            <w:r w:rsidRPr="00B9185B">
              <w:rPr>
                <w:color w:val="000066"/>
                <w:sz w:val="20"/>
              </w:rPr>
              <w:t>а</w:t>
            </w:r>
            <w:r w:rsidRPr="00B9185B">
              <w:rPr>
                <w:sz w:val="20"/>
              </w:rPr>
              <w:t xml:space="preserve"> А.Д., Иванов В.С. в лице Новикова А.В., </w:t>
            </w:r>
            <w:proofErr w:type="spellStart"/>
            <w:r w:rsidRPr="00B9185B">
              <w:rPr>
                <w:sz w:val="20"/>
              </w:rPr>
              <w:t>Карабинцев</w:t>
            </w:r>
            <w:proofErr w:type="spellEnd"/>
            <w:r w:rsidRPr="00B9185B">
              <w:rPr>
                <w:sz w:val="20"/>
              </w:rPr>
              <w:t xml:space="preserve"> Т.В., </w:t>
            </w:r>
            <w:proofErr w:type="spellStart"/>
            <w:r w:rsidRPr="00B9185B">
              <w:rPr>
                <w:sz w:val="20"/>
              </w:rPr>
              <w:t>Букреев</w:t>
            </w:r>
            <w:proofErr w:type="spellEnd"/>
            <w:r w:rsidRPr="00B9185B">
              <w:rPr>
                <w:sz w:val="20"/>
              </w:rPr>
              <w:t xml:space="preserve"> А.С., </w:t>
            </w:r>
            <w:proofErr w:type="spellStart"/>
            <w:r w:rsidRPr="00B9185B">
              <w:rPr>
                <w:sz w:val="20"/>
              </w:rPr>
              <w:t>Володарчук</w:t>
            </w:r>
            <w:proofErr w:type="spellEnd"/>
            <w:r w:rsidRPr="00B9185B">
              <w:rPr>
                <w:sz w:val="20"/>
              </w:rPr>
              <w:t xml:space="preserve"> С.А., ООО «</w:t>
            </w:r>
            <w:proofErr w:type="spellStart"/>
            <w:r w:rsidRPr="00B9185B">
              <w:rPr>
                <w:sz w:val="20"/>
              </w:rPr>
              <w:t>Флэт</w:t>
            </w:r>
            <w:proofErr w:type="spellEnd"/>
            <w:r w:rsidRPr="00B9185B">
              <w:rPr>
                <w:sz w:val="20"/>
              </w:rPr>
              <w:t xml:space="preserve"> Актив» в лице Иванова Г.А., ООО «</w:t>
            </w:r>
            <w:proofErr w:type="spellStart"/>
            <w:r w:rsidRPr="00B9185B">
              <w:rPr>
                <w:sz w:val="20"/>
              </w:rPr>
              <w:t>Флэт</w:t>
            </w:r>
            <w:proofErr w:type="spellEnd"/>
            <w:r w:rsidRPr="00B9185B">
              <w:rPr>
                <w:sz w:val="20"/>
              </w:rPr>
              <w:t xml:space="preserve"> Инвест» в лице Иванова Г.А., ПАО «ЧЕЛЯБИНВЕСТБАНК» в лице </w:t>
            </w:r>
            <w:proofErr w:type="spellStart"/>
            <w:r w:rsidRPr="00B9185B">
              <w:rPr>
                <w:sz w:val="20"/>
              </w:rPr>
              <w:t>Люкова</w:t>
            </w:r>
            <w:proofErr w:type="spellEnd"/>
            <w:r w:rsidRPr="00B9185B">
              <w:rPr>
                <w:sz w:val="20"/>
              </w:rPr>
              <w:t xml:space="preserve"> А.Ю.).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 xml:space="preserve">«ПРОТИВ» - 0%, «ВОЗДЕРЖАЛСЯ» - 0%. 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Решение принято единогласно.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Подсчет голосов проводили председатель и секретарь собрания.</w:t>
            </w:r>
          </w:p>
          <w:p w:rsidR="0002566D" w:rsidRPr="00B9185B" w:rsidRDefault="0002566D" w:rsidP="0002566D">
            <w:pPr>
              <w:ind w:firstLine="142"/>
              <w:jc w:val="both"/>
            </w:pPr>
            <w:r w:rsidRPr="00B9185B">
              <w:t>Постановили: Избрать Совет директоров Акционерного общества в составе:</w:t>
            </w: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185B">
              <w:rPr>
                <w:rFonts w:ascii="Times New Roman" w:hAnsi="Times New Roman" w:cs="Times New Roman"/>
              </w:rPr>
              <w:t>Букреев</w:t>
            </w:r>
            <w:proofErr w:type="spellEnd"/>
            <w:r w:rsidRPr="00B9185B">
              <w:rPr>
                <w:rFonts w:ascii="Times New Roman" w:hAnsi="Times New Roman" w:cs="Times New Roman"/>
              </w:rPr>
              <w:t xml:space="preserve"> Александр Сергеевич;</w:t>
            </w: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185B">
              <w:rPr>
                <w:rFonts w:ascii="Times New Roman" w:hAnsi="Times New Roman" w:cs="Times New Roman"/>
              </w:rPr>
              <w:t>Володарчук</w:t>
            </w:r>
            <w:proofErr w:type="spellEnd"/>
            <w:r w:rsidRPr="00B9185B">
              <w:rPr>
                <w:rFonts w:ascii="Times New Roman" w:hAnsi="Times New Roman" w:cs="Times New Roman"/>
              </w:rPr>
              <w:t xml:space="preserve"> Сергей Анатольевич;</w:t>
            </w:r>
          </w:p>
          <w:p w:rsidR="0002566D" w:rsidRPr="00B9185B" w:rsidRDefault="009A21F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</w:t>
            </w:r>
            <w:r w:rsidR="0002566D" w:rsidRPr="00B9185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и</w:t>
            </w:r>
            <w:r w:rsidR="0002566D" w:rsidRPr="00B9185B">
              <w:rPr>
                <w:rFonts w:ascii="Times New Roman" w:hAnsi="Times New Roman" w:cs="Times New Roman"/>
              </w:rPr>
              <w:t>й Анатольевич;</w:t>
            </w: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B9185B">
              <w:rPr>
                <w:rFonts w:ascii="Times New Roman" w:hAnsi="Times New Roman" w:cs="Times New Roman"/>
              </w:rPr>
              <w:t>Овакимян Алексей Дмитр</w:t>
            </w:r>
            <w:r w:rsidR="009A21FD">
              <w:rPr>
                <w:rFonts w:ascii="Times New Roman" w:hAnsi="Times New Roman" w:cs="Times New Roman"/>
              </w:rPr>
              <w:t>и</w:t>
            </w:r>
            <w:r w:rsidRPr="00B9185B">
              <w:rPr>
                <w:rFonts w:ascii="Times New Roman" w:hAnsi="Times New Roman" w:cs="Times New Roman"/>
              </w:rPr>
              <w:t>евич;</w:t>
            </w: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B9185B">
              <w:rPr>
                <w:rFonts w:ascii="Times New Roman" w:hAnsi="Times New Roman" w:cs="Times New Roman"/>
              </w:rPr>
              <w:t>Савченков Владимир Васильевич.</w:t>
            </w: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B9185B">
              <w:rPr>
                <w:rFonts w:ascii="Times New Roman" w:hAnsi="Times New Roman" w:cs="Times New Roman"/>
              </w:rPr>
              <w:t xml:space="preserve">По пятому вопросу повестки дня «Утверждение регистратора Акционерного общества» слушали Иванова Глеба </w:t>
            </w:r>
            <w:r w:rsidRPr="00B9185B">
              <w:rPr>
                <w:rFonts w:ascii="Times New Roman" w:hAnsi="Times New Roman" w:cs="Times New Roman"/>
              </w:rPr>
              <w:lastRenderedPageBreak/>
              <w:t xml:space="preserve">Александровича, который предложил рассмотреть следующие варианты регистратора общества: </w:t>
            </w:r>
            <w:proofErr w:type="gramStart"/>
            <w:r w:rsidRPr="00B9185B">
              <w:rPr>
                <w:rFonts w:ascii="Times New Roman" w:hAnsi="Times New Roman" w:cs="Times New Roman"/>
              </w:rPr>
              <w:t>Акционерное общество ВТБ Регистратор (Российская Федерация, 127015, г. Москва, ул. Правды, д. 23, лицензия № 045-13970-000001 от 21.02.2008 года) и Акционерное общество «Ведение реестров компаний» (Российская Федерация, 620014, Свердловская область, г. Екатеринбург, ул. Добролюбова, д. 16, 5 этаж, лицензия № 065-13979-000001 от 12.03.2004 года), рассмотреть предложенные условия договора на ведение реестра владельцев ценных бумаг с регистратором, выбрать одного регистратора и утвердить предложенные</w:t>
            </w:r>
            <w:proofErr w:type="gramEnd"/>
            <w:r w:rsidRPr="00B9185B">
              <w:rPr>
                <w:rFonts w:ascii="Times New Roman" w:hAnsi="Times New Roman" w:cs="Times New Roman"/>
              </w:rPr>
              <w:t xml:space="preserve"> условия договора на ведение реестра владельцев ценных бумаг с регистратором.</w:t>
            </w:r>
          </w:p>
          <w:p w:rsidR="0002566D" w:rsidRPr="00B9185B" w:rsidRDefault="0002566D" w:rsidP="0002566D">
            <w:pPr>
              <w:ind w:firstLine="142"/>
            </w:pPr>
            <w:r w:rsidRPr="00B9185B">
              <w:br w:type="page"/>
              <w:t>Итоги голосования: «ЗА» - 89,474% (</w:t>
            </w:r>
            <w:r w:rsidRPr="00A548AC">
              <w:rPr>
                <w:color w:val="000066"/>
              </w:rPr>
              <w:t>ООО «ОК-</w:t>
            </w:r>
            <w:proofErr w:type="spellStart"/>
            <w:r w:rsidRPr="00A548AC">
              <w:rPr>
                <w:color w:val="000066"/>
              </w:rPr>
              <w:t>Финанс</w:t>
            </w:r>
            <w:proofErr w:type="spellEnd"/>
            <w:r w:rsidRPr="00A548AC">
              <w:rPr>
                <w:color w:val="000066"/>
              </w:rPr>
              <w:t xml:space="preserve">» в лице Овакимяна А.Д., Иванов В.С. в лице Новикова А.В., </w:t>
            </w:r>
            <w:proofErr w:type="spellStart"/>
            <w:r w:rsidRPr="00A548AC">
              <w:rPr>
                <w:color w:val="000066"/>
              </w:rPr>
              <w:t>Карабинцев</w:t>
            </w:r>
            <w:proofErr w:type="spellEnd"/>
            <w:r w:rsidRPr="00A548AC">
              <w:rPr>
                <w:color w:val="000066"/>
              </w:rPr>
              <w:t xml:space="preserve"> Т.В., </w:t>
            </w:r>
            <w:proofErr w:type="spellStart"/>
            <w:r w:rsidRPr="00A548AC">
              <w:rPr>
                <w:color w:val="000066"/>
              </w:rPr>
              <w:t>Букреев</w:t>
            </w:r>
            <w:proofErr w:type="spellEnd"/>
            <w:r w:rsidRPr="00A548AC">
              <w:rPr>
                <w:color w:val="000066"/>
              </w:rPr>
              <w:t xml:space="preserve"> А.С., ООО «</w:t>
            </w:r>
            <w:proofErr w:type="spellStart"/>
            <w:r w:rsidRPr="00A548AC">
              <w:rPr>
                <w:color w:val="000066"/>
              </w:rPr>
              <w:t>Флэт</w:t>
            </w:r>
            <w:proofErr w:type="spellEnd"/>
            <w:r w:rsidRPr="00A548AC">
              <w:rPr>
                <w:color w:val="000066"/>
              </w:rPr>
              <w:t xml:space="preserve"> Актив» в лице Иванова Г.А., ООО «</w:t>
            </w:r>
            <w:proofErr w:type="spellStart"/>
            <w:r w:rsidRPr="00A548AC">
              <w:rPr>
                <w:color w:val="000066"/>
              </w:rPr>
              <w:t>Флэт</w:t>
            </w:r>
            <w:proofErr w:type="spellEnd"/>
            <w:r w:rsidRPr="00A548AC">
              <w:rPr>
                <w:color w:val="000066"/>
              </w:rPr>
              <w:t xml:space="preserve"> Инвест» в лице Иванова Г.А., ПАО «ЧЕЛЯБИНВЕСТБАНК» в лице </w:t>
            </w:r>
            <w:proofErr w:type="spellStart"/>
            <w:r w:rsidRPr="00A548AC">
              <w:rPr>
                <w:color w:val="000066"/>
              </w:rPr>
              <w:t>Люкова</w:t>
            </w:r>
            <w:proofErr w:type="spellEnd"/>
            <w:r w:rsidRPr="00A548AC">
              <w:rPr>
                <w:color w:val="000066"/>
              </w:rPr>
              <w:t xml:space="preserve"> А.Ю.).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«ПРОТИВ» - 10,526% (</w:t>
            </w:r>
            <w:proofErr w:type="spellStart"/>
            <w:r w:rsidRPr="00B9185B">
              <w:rPr>
                <w:sz w:val="20"/>
              </w:rPr>
              <w:t>Володарчук</w:t>
            </w:r>
            <w:proofErr w:type="spellEnd"/>
            <w:r w:rsidRPr="00B9185B">
              <w:rPr>
                <w:sz w:val="20"/>
              </w:rPr>
              <w:t xml:space="preserve"> С.А.), «ВОЗДЕРЖАЛСЯ» - 0%. 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Решение принято большинством голосов.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Подсчет голосов проводили председатель и секретарь собрания.</w:t>
            </w:r>
          </w:p>
          <w:p w:rsidR="0002566D" w:rsidRPr="00B9185B" w:rsidRDefault="0002566D" w:rsidP="0002566D">
            <w:pPr>
              <w:ind w:firstLine="142"/>
              <w:jc w:val="both"/>
            </w:pPr>
            <w:r w:rsidRPr="00B9185B">
              <w:t>Постановили: Утвердить регистратором общества Акционерное общество «Ведение реестров компаний» (Российская Федерация, 620014, Свердловская область, г. Екатеринбург, ул. Добролюбова, д. 16, 5 этаж, лицензия № 065-13979-000001 от 12.03.2004 года) и утвердить предложенные условия договора на ведение реестра владельцев ценных бумаг с регистратором.</w:t>
            </w:r>
          </w:p>
          <w:p w:rsidR="0002566D" w:rsidRPr="00B9185B" w:rsidRDefault="0002566D" w:rsidP="0002566D">
            <w:pPr>
              <w:ind w:firstLine="142"/>
              <w:jc w:val="both"/>
            </w:pP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185B">
              <w:rPr>
                <w:rFonts w:ascii="Times New Roman" w:hAnsi="Times New Roman" w:cs="Times New Roman"/>
              </w:rPr>
              <w:t>По шестому вопросу повестки дня «Внесение изменений в Решение о выпуске биржевых облигаций (идентификационный номер 4B02-01-00364-R от 20.03.2018)» слушали Иванова Глеба Александровича, который доложил, что в связи с предстоящей  реорганизацией Общества в форме преобразования в Акционерное общество АПРИ «</w:t>
            </w:r>
            <w:proofErr w:type="spellStart"/>
            <w:r w:rsidRPr="00B9185B">
              <w:rPr>
                <w:rFonts w:ascii="Times New Roman" w:hAnsi="Times New Roman" w:cs="Times New Roman"/>
              </w:rPr>
              <w:t>Флай</w:t>
            </w:r>
            <w:proofErr w:type="spellEnd"/>
            <w:r w:rsidRPr="00B91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85B">
              <w:rPr>
                <w:rFonts w:ascii="Times New Roman" w:hAnsi="Times New Roman" w:cs="Times New Roman"/>
              </w:rPr>
              <w:t>Плэнинг</w:t>
            </w:r>
            <w:proofErr w:type="spellEnd"/>
            <w:r w:rsidRPr="00B9185B">
              <w:rPr>
                <w:rFonts w:ascii="Times New Roman" w:hAnsi="Times New Roman" w:cs="Times New Roman"/>
              </w:rPr>
              <w:t>» необходимо внесение изменений в Решение о выпуске биржевых облигаций (идентификационный номер 4B02-01-00364-R от 20.03.2018).</w:t>
            </w:r>
            <w:proofErr w:type="gramEnd"/>
            <w:r w:rsidRPr="00B9185B">
              <w:rPr>
                <w:rFonts w:ascii="Times New Roman" w:hAnsi="Times New Roman" w:cs="Times New Roman"/>
              </w:rPr>
              <w:t xml:space="preserve"> С проектом изменений в Решение о выпуске биржевых облигаций (идентификационный номер 4B02-01-00364-R от 20.03.2018) участники ознаком</w:t>
            </w:r>
            <w:r w:rsidR="0083025C">
              <w:rPr>
                <w:rFonts w:ascii="Times New Roman" w:hAnsi="Times New Roman" w:cs="Times New Roman"/>
              </w:rPr>
              <w:t>и</w:t>
            </w:r>
            <w:r w:rsidRPr="00B9185B">
              <w:rPr>
                <w:rFonts w:ascii="Times New Roman" w:hAnsi="Times New Roman" w:cs="Times New Roman"/>
              </w:rPr>
              <w:t>лись до проведения собрания. Иванов Г.А. предложил  утвердить  изменения  в Решение о выпуске биржевых облигаций.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Итоги голосования: «ЗА» - 100% (ООО «ОК-</w:t>
            </w:r>
            <w:proofErr w:type="spellStart"/>
            <w:r w:rsidRPr="00B9185B">
              <w:rPr>
                <w:sz w:val="20"/>
              </w:rPr>
              <w:t>Финанс</w:t>
            </w:r>
            <w:proofErr w:type="spellEnd"/>
            <w:r w:rsidRPr="00B9185B">
              <w:rPr>
                <w:sz w:val="20"/>
              </w:rPr>
              <w:t>» в лице Овакимян</w:t>
            </w:r>
            <w:r w:rsidRPr="00B9185B">
              <w:rPr>
                <w:color w:val="000066"/>
                <w:sz w:val="20"/>
              </w:rPr>
              <w:t>а</w:t>
            </w:r>
            <w:r w:rsidRPr="00B9185B">
              <w:rPr>
                <w:sz w:val="20"/>
              </w:rPr>
              <w:t xml:space="preserve"> А.Д., Иванов В.С. в лице Новикова А.В., </w:t>
            </w:r>
            <w:proofErr w:type="spellStart"/>
            <w:r w:rsidRPr="00B9185B">
              <w:rPr>
                <w:sz w:val="20"/>
              </w:rPr>
              <w:t>Карабинцев</w:t>
            </w:r>
            <w:proofErr w:type="spellEnd"/>
            <w:r w:rsidRPr="00B9185B">
              <w:rPr>
                <w:sz w:val="20"/>
              </w:rPr>
              <w:t xml:space="preserve"> Т.В., </w:t>
            </w:r>
            <w:proofErr w:type="spellStart"/>
            <w:r w:rsidRPr="00B9185B">
              <w:rPr>
                <w:sz w:val="20"/>
              </w:rPr>
              <w:t>Букреев</w:t>
            </w:r>
            <w:proofErr w:type="spellEnd"/>
            <w:r w:rsidRPr="00B9185B">
              <w:rPr>
                <w:sz w:val="20"/>
              </w:rPr>
              <w:t xml:space="preserve"> А.С., </w:t>
            </w:r>
            <w:proofErr w:type="spellStart"/>
            <w:r w:rsidRPr="00B9185B">
              <w:rPr>
                <w:sz w:val="20"/>
              </w:rPr>
              <w:t>Володарчук</w:t>
            </w:r>
            <w:proofErr w:type="spellEnd"/>
            <w:r w:rsidRPr="00B9185B">
              <w:rPr>
                <w:sz w:val="20"/>
              </w:rPr>
              <w:t xml:space="preserve"> С.А., ООО «</w:t>
            </w:r>
            <w:proofErr w:type="spellStart"/>
            <w:r w:rsidRPr="00B9185B">
              <w:rPr>
                <w:sz w:val="20"/>
              </w:rPr>
              <w:t>Флэт</w:t>
            </w:r>
            <w:proofErr w:type="spellEnd"/>
            <w:r w:rsidRPr="00B9185B">
              <w:rPr>
                <w:sz w:val="20"/>
              </w:rPr>
              <w:t xml:space="preserve"> Актив» в лице Иванова Г.А., ООО «</w:t>
            </w:r>
            <w:proofErr w:type="spellStart"/>
            <w:r w:rsidRPr="00B9185B">
              <w:rPr>
                <w:sz w:val="20"/>
              </w:rPr>
              <w:t>Флэт</w:t>
            </w:r>
            <w:proofErr w:type="spellEnd"/>
            <w:r w:rsidRPr="00B9185B">
              <w:rPr>
                <w:sz w:val="20"/>
              </w:rPr>
              <w:t xml:space="preserve"> Инвест» в лице Иванова Г.А., ПАО «ЧЕЛЯБИНВЕСТБАНК» в лице </w:t>
            </w:r>
            <w:proofErr w:type="spellStart"/>
            <w:r w:rsidRPr="00B9185B">
              <w:rPr>
                <w:sz w:val="20"/>
              </w:rPr>
              <w:t>Люкова</w:t>
            </w:r>
            <w:proofErr w:type="spellEnd"/>
            <w:r w:rsidRPr="00B9185B">
              <w:rPr>
                <w:sz w:val="20"/>
              </w:rPr>
              <w:t xml:space="preserve"> А.Ю.).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 xml:space="preserve">«ПРОТИВ» - 0%, «ВОЗДЕРЖАЛСЯ» - 0%. </w:t>
            </w:r>
          </w:p>
          <w:p w:rsidR="0002566D" w:rsidRPr="00B9185B" w:rsidRDefault="0002566D" w:rsidP="0002566D">
            <w:pPr>
              <w:pStyle w:val="aa"/>
              <w:tabs>
                <w:tab w:val="left" w:pos="851"/>
              </w:tabs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Решение принято единогласно.</w:t>
            </w:r>
          </w:p>
          <w:p w:rsidR="0002566D" w:rsidRPr="00B9185B" w:rsidRDefault="0002566D" w:rsidP="0002566D">
            <w:pPr>
              <w:pStyle w:val="aa"/>
              <w:tabs>
                <w:tab w:val="left" w:pos="851"/>
              </w:tabs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Подсчет голосов проводили председатель и секретарь собрания.</w:t>
            </w:r>
          </w:p>
          <w:p w:rsidR="0002566D" w:rsidRPr="00B9185B" w:rsidRDefault="0002566D" w:rsidP="0002566D">
            <w:pPr>
              <w:tabs>
                <w:tab w:val="left" w:pos="851"/>
              </w:tabs>
              <w:ind w:firstLine="142"/>
              <w:jc w:val="both"/>
            </w:pPr>
            <w:r w:rsidRPr="00B9185B">
              <w:t>Постановили: Утвердить изменения в Решение о выпуске биржевых облигаций (идентификационный номер 4B02-01-00364-R от 20.03.2018).</w:t>
            </w:r>
          </w:p>
          <w:p w:rsidR="0002566D" w:rsidRPr="00B9185B" w:rsidRDefault="0002566D" w:rsidP="0002566D">
            <w:pPr>
              <w:tabs>
                <w:tab w:val="left" w:pos="851"/>
              </w:tabs>
              <w:ind w:firstLine="142"/>
              <w:jc w:val="both"/>
            </w:pP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B9185B">
              <w:rPr>
                <w:rFonts w:ascii="Times New Roman" w:hAnsi="Times New Roman" w:cs="Times New Roman"/>
              </w:rPr>
              <w:t>По седьмому вопросу повестки дня «Внесение изменений в программу биржевых облигаций (идентификационный номер 4-00364-R-001P-02E от 12.07.2018)» слушали Иванова Глеба Александровича, который доложил, что в связи с предстоящей реорганизацией Общества в форме преобразования в Акционерное общество АПРИ «</w:t>
            </w:r>
            <w:proofErr w:type="spellStart"/>
            <w:r w:rsidRPr="00B9185B">
              <w:rPr>
                <w:rFonts w:ascii="Times New Roman" w:hAnsi="Times New Roman" w:cs="Times New Roman"/>
              </w:rPr>
              <w:t>Флай</w:t>
            </w:r>
            <w:proofErr w:type="spellEnd"/>
            <w:r w:rsidRPr="00B91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85B">
              <w:rPr>
                <w:rFonts w:ascii="Times New Roman" w:hAnsi="Times New Roman" w:cs="Times New Roman"/>
              </w:rPr>
              <w:t>Плэнинг</w:t>
            </w:r>
            <w:proofErr w:type="spellEnd"/>
            <w:r w:rsidRPr="00B9185B">
              <w:rPr>
                <w:rFonts w:ascii="Times New Roman" w:hAnsi="Times New Roman" w:cs="Times New Roman"/>
              </w:rPr>
              <w:t>» необходимо внесение изменений в Программу биржевых облигаций (идентификационный номер 4-00364-R-001P-02E от 12.07.2018). С проектом изменений в Программу биржевых облигаций участники ознаком</w:t>
            </w:r>
            <w:r w:rsidR="001F5A64">
              <w:rPr>
                <w:rFonts w:ascii="Times New Roman" w:hAnsi="Times New Roman" w:cs="Times New Roman"/>
              </w:rPr>
              <w:t>и</w:t>
            </w:r>
            <w:r w:rsidRPr="00B9185B">
              <w:rPr>
                <w:rFonts w:ascii="Times New Roman" w:hAnsi="Times New Roman" w:cs="Times New Roman"/>
              </w:rPr>
              <w:t>лись до проведения собрания. Иванов Г.А. предложил утвердить изменения в Программу биржевых облигаций (идентификационный номер 4-00364-R-001P-02E от 12.07.2018).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Итоги голосования: «ЗА» - 100% (ООО «ОК-</w:t>
            </w:r>
            <w:proofErr w:type="spellStart"/>
            <w:r w:rsidRPr="00B9185B">
              <w:rPr>
                <w:sz w:val="20"/>
              </w:rPr>
              <w:t>Финанс</w:t>
            </w:r>
            <w:proofErr w:type="spellEnd"/>
            <w:r w:rsidRPr="00B9185B">
              <w:rPr>
                <w:sz w:val="20"/>
              </w:rPr>
              <w:t>» в лице Овакимян</w:t>
            </w:r>
            <w:r w:rsidRPr="00B9185B">
              <w:rPr>
                <w:color w:val="000066"/>
                <w:sz w:val="20"/>
              </w:rPr>
              <w:t>а</w:t>
            </w:r>
            <w:r w:rsidRPr="00B9185B">
              <w:rPr>
                <w:sz w:val="20"/>
              </w:rPr>
              <w:t xml:space="preserve"> А.Д., Иванов В.С. в лице Новикова А.В., </w:t>
            </w:r>
            <w:proofErr w:type="spellStart"/>
            <w:r w:rsidRPr="00B9185B">
              <w:rPr>
                <w:sz w:val="20"/>
              </w:rPr>
              <w:t>Карабинцев</w:t>
            </w:r>
            <w:proofErr w:type="spellEnd"/>
            <w:r w:rsidRPr="00B9185B">
              <w:rPr>
                <w:sz w:val="20"/>
              </w:rPr>
              <w:t xml:space="preserve"> Т.В., </w:t>
            </w:r>
            <w:proofErr w:type="spellStart"/>
            <w:r w:rsidRPr="00B9185B">
              <w:rPr>
                <w:sz w:val="20"/>
              </w:rPr>
              <w:t>Букреев</w:t>
            </w:r>
            <w:proofErr w:type="spellEnd"/>
            <w:r w:rsidRPr="00B9185B">
              <w:rPr>
                <w:sz w:val="20"/>
              </w:rPr>
              <w:t xml:space="preserve"> А.С., </w:t>
            </w:r>
            <w:proofErr w:type="spellStart"/>
            <w:r w:rsidRPr="00B9185B">
              <w:rPr>
                <w:sz w:val="20"/>
              </w:rPr>
              <w:t>Володарчук</w:t>
            </w:r>
            <w:proofErr w:type="spellEnd"/>
            <w:r w:rsidRPr="00B9185B">
              <w:rPr>
                <w:sz w:val="20"/>
              </w:rPr>
              <w:t xml:space="preserve"> С.А., ООО «</w:t>
            </w:r>
            <w:proofErr w:type="spellStart"/>
            <w:r w:rsidRPr="00B9185B">
              <w:rPr>
                <w:sz w:val="20"/>
              </w:rPr>
              <w:t>Флэт</w:t>
            </w:r>
            <w:proofErr w:type="spellEnd"/>
            <w:r w:rsidRPr="00B9185B">
              <w:rPr>
                <w:sz w:val="20"/>
              </w:rPr>
              <w:t xml:space="preserve"> Актив» в лице Иванова Г.А., ООО «</w:t>
            </w:r>
            <w:proofErr w:type="spellStart"/>
            <w:r w:rsidRPr="00B9185B">
              <w:rPr>
                <w:sz w:val="20"/>
              </w:rPr>
              <w:t>Флэт</w:t>
            </w:r>
            <w:proofErr w:type="spellEnd"/>
            <w:r w:rsidRPr="00B9185B">
              <w:rPr>
                <w:sz w:val="20"/>
              </w:rPr>
              <w:t xml:space="preserve"> Инвест» в лице Иванова Г.А., ПАО «ЧЕЛЯБИНВЕСТБАНК» в лице </w:t>
            </w:r>
            <w:proofErr w:type="spellStart"/>
            <w:r w:rsidRPr="00B9185B">
              <w:rPr>
                <w:sz w:val="20"/>
              </w:rPr>
              <w:t>Люкова</w:t>
            </w:r>
            <w:proofErr w:type="spellEnd"/>
            <w:r w:rsidRPr="00B9185B">
              <w:rPr>
                <w:sz w:val="20"/>
              </w:rPr>
              <w:t xml:space="preserve"> А.Ю.).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 xml:space="preserve">«ПРОТИВ» - 0%, «ВОЗДЕРЖАЛСЯ» - 0%. 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Решение принято единогласно.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Подсчет голосов проводили председатель и секретарь собрания.</w:t>
            </w:r>
          </w:p>
          <w:p w:rsidR="0002566D" w:rsidRPr="00B9185B" w:rsidRDefault="0002566D" w:rsidP="0002566D">
            <w:pPr>
              <w:ind w:right="43" w:firstLine="142"/>
              <w:jc w:val="both"/>
              <w:rPr>
                <w:bCs/>
              </w:rPr>
            </w:pPr>
            <w:r w:rsidRPr="00B9185B">
              <w:t>Постановили: утвердить изменения в Программу биржевых облигаций (идентификационный номер 4-00364-R-001P-02E от 12.07.2018)</w:t>
            </w:r>
            <w:r w:rsidRPr="00B9185B">
              <w:rPr>
                <w:bCs/>
              </w:rPr>
              <w:t>.</w:t>
            </w:r>
          </w:p>
          <w:p w:rsidR="0002566D" w:rsidRPr="00B9185B" w:rsidRDefault="0002566D" w:rsidP="0002566D">
            <w:pPr>
              <w:ind w:right="43" w:firstLine="142"/>
              <w:jc w:val="both"/>
              <w:rPr>
                <w:bCs/>
              </w:rPr>
            </w:pPr>
          </w:p>
          <w:p w:rsidR="0002566D" w:rsidRPr="00B9185B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185B">
              <w:rPr>
                <w:rFonts w:ascii="Times New Roman" w:hAnsi="Times New Roman" w:cs="Times New Roman"/>
              </w:rPr>
              <w:t>По восьмому вопросу повестки дня «Внесение изменений в Условия выпуска биржевых облигаций, размещаемых в рамках программы биржевых облигаций (идентификационный номер 4B02-01-00364-R-001P от 06.08.2018)»  слушали Иванова Глеба Александровича, который доложил, что в связи с предстоящей реорганизацией Общества в форме преобразования в Акционерное общество АПРИ «</w:t>
            </w:r>
            <w:proofErr w:type="spellStart"/>
            <w:r w:rsidRPr="00B9185B">
              <w:rPr>
                <w:rFonts w:ascii="Times New Roman" w:hAnsi="Times New Roman" w:cs="Times New Roman"/>
              </w:rPr>
              <w:t>Флай</w:t>
            </w:r>
            <w:proofErr w:type="spellEnd"/>
            <w:r w:rsidRPr="00B91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85B">
              <w:rPr>
                <w:rFonts w:ascii="Times New Roman" w:hAnsi="Times New Roman" w:cs="Times New Roman"/>
              </w:rPr>
              <w:t>Плэнинг</w:t>
            </w:r>
            <w:proofErr w:type="spellEnd"/>
            <w:r w:rsidRPr="00B9185B">
              <w:rPr>
                <w:rFonts w:ascii="Times New Roman" w:hAnsi="Times New Roman" w:cs="Times New Roman"/>
              </w:rPr>
              <w:t>» необходимо внесение изменений в Условия выпуска биржевых облигаций, размещаемых в рамках программы биржевых облигаций (идентификационный</w:t>
            </w:r>
            <w:proofErr w:type="gramEnd"/>
            <w:r w:rsidRPr="00B9185B">
              <w:rPr>
                <w:rFonts w:ascii="Times New Roman" w:hAnsi="Times New Roman" w:cs="Times New Roman"/>
              </w:rPr>
              <w:t xml:space="preserve"> номер 4B02-01-00364-R-001P от 06.08.2018). С проектом изменений в Условия выпуска биржевых облигаций, размещаемых в рамках программы биржевых облигаций (идентификационный номер 4B02-01-00364-R-001P от 06.08.2018) участники ознаком</w:t>
            </w:r>
            <w:r w:rsidR="00203C7F">
              <w:rPr>
                <w:rFonts w:ascii="Times New Roman" w:hAnsi="Times New Roman" w:cs="Times New Roman"/>
              </w:rPr>
              <w:t>и</w:t>
            </w:r>
            <w:r w:rsidRPr="00B9185B">
              <w:rPr>
                <w:rFonts w:ascii="Times New Roman" w:hAnsi="Times New Roman" w:cs="Times New Roman"/>
              </w:rPr>
              <w:t>лись до проведения собрания. Иванов Г.А. предложил одобрить утвержденные Генеральным директором Общества  изменения в Условия выпуска биржевых облигаций, размещаемых в рамках программы биржевых облигаций (идентификационный номер 4B02-01-00364-R-001P от 06.08.2018).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Итоги голосования: «ЗА» - 100% (ООО «ОК-</w:t>
            </w:r>
            <w:proofErr w:type="spellStart"/>
            <w:r w:rsidRPr="00B9185B">
              <w:rPr>
                <w:sz w:val="20"/>
              </w:rPr>
              <w:t>Финанс</w:t>
            </w:r>
            <w:proofErr w:type="spellEnd"/>
            <w:r w:rsidRPr="00B9185B">
              <w:rPr>
                <w:sz w:val="20"/>
              </w:rPr>
              <w:t>» в лице Овакимян</w:t>
            </w:r>
            <w:r w:rsidRPr="00B9185B">
              <w:rPr>
                <w:color w:val="000066"/>
                <w:sz w:val="20"/>
              </w:rPr>
              <w:t>а</w:t>
            </w:r>
            <w:r w:rsidRPr="00B9185B">
              <w:rPr>
                <w:sz w:val="20"/>
              </w:rPr>
              <w:t xml:space="preserve"> А.Д., Иванов В.С. в лице Новикова А.В., </w:t>
            </w:r>
            <w:proofErr w:type="spellStart"/>
            <w:r w:rsidRPr="00B9185B">
              <w:rPr>
                <w:sz w:val="20"/>
              </w:rPr>
              <w:t>Карабинцев</w:t>
            </w:r>
            <w:proofErr w:type="spellEnd"/>
            <w:r w:rsidRPr="00B9185B">
              <w:rPr>
                <w:sz w:val="20"/>
              </w:rPr>
              <w:t xml:space="preserve"> Т.В., </w:t>
            </w:r>
            <w:proofErr w:type="spellStart"/>
            <w:r w:rsidRPr="00B9185B">
              <w:rPr>
                <w:sz w:val="20"/>
              </w:rPr>
              <w:t>Букреев</w:t>
            </w:r>
            <w:proofErr w:type="spellEnd"/>
            <w:r w:rsidRPr="00B9185B">
              <w:rPr>
                <w:sz w:val="20"/>
              </w:rPr>
              <w:t xml:space="preserve"> А.С., </w:t>
            </w:r>
            <w:proofErr w:type="spellStart"/>
            <w:r w:rsidRPr="00B9185B">
              <w:rPr>
                <w:sz w:val="20"/>
              </w:rPr>
              <w:t>Володарчук</w:t>
            </w:r>
            <w:proofErr w:type="spellEnd"/>
            <w:r w:rsidRPr="00B9185B">
              <w:rPr>
                <w:sz w:val="20"/>
              </w:rPr>
              <w:t xml:space="preserve"> С.А., ООО «</w:t>
            </w:r>
            <w:proofErr w:type="spellStart"/>
            <w:r w:rsidRPr="00B9185B">
              <w:rPr>
                <w:sz w:val="20"/>
              </w:rPr>
              <w:t>Флэт</w:t>
            </w:r>
            <w:proofErr w:type="spellEnd"/>
            <w:r w:rsidRPr="00B9185B">
              <w:rPr>
                <w:sz w:val="20"/>
              </w:rPr>
              <w:t xml:space="preserve"> Актив» в лице Иванова Г.А., ООО «</w:t>
            </w:r>
            <w:proofErr w:type="spellStart"/>
            <w:r w:rsidRPr="00B9185B">
              <w:rPr>
                <w:sz w:val="20"/>
              </w:rPr>
              <w:t>Флэт</w:t>
            </w:r>
            <w:proofErr w:type="spellEnd"/>
            <w:r w:rsidRPr="00B9185B">
              <w:rPr>
                <w:sz w:val="20"/>
              </w:rPr>
              <w:t xml:space="preserve"> Инвест» в лице Иванова Г.А., ПАО «ЧЕЛЯБИНВЕСТБАНК» в лице </w:t>
            </w:r>
            <w:proofErr w:type="spellStart"/>
            <w:r w:rsidRPr="00B9185B">
              <w:rPr>
                <w:sz w:val="20"/>
              </w:rPr>
              <w:t>Люкова</w:t>
            </w:r>
            <w:proofErr w:type="spellEnd"/>
            <w:r w:rsidRPr="00B9185B">
              <w:rPr>
                <w:sz w:val="20"/>
              </w:rPr>
              <w:t xml:space="preserve"> А.Ю.).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 xml:space="preserve"> «ПРОТИВ» - 0%, «ВОЗДЕРЖАЛСЯ» - 0%. 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Решение принято единогласно.</w:t>
            </w:r>
          </w:p>
          <w:p w:rsidR="0002566D" w:rsidRPr="00B9185B" w:rsidRDefault="0002566D" w:rsidP="0002566D">
            <w:pPr>
              <w:pStyle w:val="aa"/>
              <w:ind w:firstLine="142"/>
              <w:rPr>
                <w:sz w:val="20"/>
              </w:rPr>
            </w:pPr>
            <w:r w:rsidRPr="00B9185B">
              <w:rPr>
                <w:sz w:val="20"/>
              </w:rPr>
              <w:t>Подсчет голосов проводили председатель и секретарь собрания.</w:t>
            </w:r>
          </w:p>
          <w:p w:rsidR="0002566D" w:rsidRPr="00B9185B" w:rsidRDefault="0002566D" w:rsidP="0002566D">
            <w:pPr>
              <w:ind w:firstLine="142"/>
              <w:jc w:val="both"/>
            </w:pPr>
            <w:r w:rsidRPr="00B9185B">
              <w:t>Постановили: одобрить утвержденные Генеральным директором Общества изменения в Условия выпуска биржевых облигаций, размещаемых в рамках программы биржевых облигаций (идентификационный номер 4B02-01-00364-R-</w:t>
            </w:r>
            <w:r w:rsidRPr="00B9185B">
              <w:lastRenderedPageBreak/>
              <w:t>001P от 06.08.2018).</w:t>
            </w:r>
          </w:p>
          <w:p w:rsidR="0002566D" w:rsidRPr="00B9185B" w:rsidRDefault="0002566D" w:rsidP="0002566D">
            <w:pPr>
              <w:pStyle w:val="ad"/>
              <w:ind w:firstLine="142"/>
              <w:jc w:val="both"/>
            </w:pPr>
          </w:p>
          <w:p w:rsidR="00463C37" w:rsidRDefault="007D7DCA" w:rsidP="0002566D">
            <w:pPr>
              <w:adjustRightInd w:val="0"/>
              <w:ind w:right="256" w:firstLine="142"/>
              <w:jc w:val="both"/>
              <w:rPr>
                <w:color w:val="000000"/>
              </w:rPr>
            </w:pPr>
            <w:r w:rsidRPr="00B9185B">
              <w:rPr>
                <w:color w:val="000000"/>
                <w:shd w:val="clear" w:color="auto" w:fill="FFFFFF"/>
              </w:rPr>
              <w:t>2.7. Дата составления и номер протокола общего собрания участников (акционеров) эмитента: Протокол №3</w:t>
            </w:r>
            <w:r w:rsidR="002647EC" w:rsidRPr="00B9185B">
              <w:rPr>
                <w:color w:val="000000"/>
                <w:shd w:val="clear" w:color="auto" w:fill="FFFFFF"/>
              </w:rPr>
              <w:t>7</w:t>
            </w:r>
            <w:r w:rsidRPr="00B9185B">
              <w:rPr>
                <w:color w:val="000000"/>
                <w:shd w:val="clear" w:color="auto" w:fill="FFFFFF"/>
              </w:rPr>
              <w:t xml:space="preserve"> от </w:t>
            </w:r>
            <w:r w:rsidR="002647EC" w:rsidRPr="00B9185B">
              <w:rPr>
                <w:color w:val="000000"/>
                <w:shd w:val="clear" w:color="auto" w:fill="FFFFFF"/>
              </w:rPr>
              <w:t>29</w:t>
            </w:r>
            <w:r w:rsidRPr="00B9185B">
              <w:rPr>
                <w:color w:val="000000"/>
                <w:shd w:val="clear" w:color="auto" w:fill="FFFFFF"/>
              </w:rPr>
              <w:t>.</w:t>
            </w:r>
            <w:r w:rsidR="00E36102" w:rsidRPr="00B9185B">
              <w:rPr>
                <w:color w:val="000000"/>
                <w:shd w:val="clear" w:color="auto" w:fill="FFFFFF"/>
              </w:rPr>
              <w:t>1</w:t>
            </w:r>
            <w:r w:rsidR="002647EC" w:rsidRPr="00B9185B">
              <w:rPr>
                <w:color w:val="000000"/>
                <w:shd w:val="clear" w:color="auto" w:fill="FFFFFF"/>
              </w:rPr>
              <w:t>1</w:t>
            </w:r>
            <w:r w:rsidRPr="00B9185B">
              <w:rPr>
                <w:color w:val="000000"/>
                <w:shd w:val="clear" w:color="auto" w:fill="FFFFFF"/>
              </w:rPr>
              <w:t>.2018 г.</w:t>
            </w:r>
          </w:p>
          <w:p w:rsidR="00F0427B" w:rsidRDefault="007D7DCA" w:rsidP="0002566D">
            <w:pPr>
              <w:adjustRightInd w:val="0"/>
              <w:ind w:right="256" w:firstLine="142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B9185B">
              <w:rPr>
                <w:color w:val="000000"/>
                <w:shd w:val="clear" w:color="auto" w:fill="FFFFFF"/>
              </w:rPr>
              <w:t>2.8. Идентификационные признаки акций, владельцы которых имеют право на участие в общем собрании акционеров эмитента: не применимо.</w:t>
            </w:r>
            <w:r w:rsidRPr="00B9185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346F39" w:rsidRPr="00346F39" w:rsidRDefault="00346F39" w:rsidP="00346F39">
            <w:pPr>
              <w:adjustRightInd w:val="0"/>
              <w:ind w:right="256" w:firstLine="142"/>
              <w:jc w:val="both"/>
              <w:rPr>
                <w:rStyle w:val="apple-converted-space"/>
                <w:color w:val="000066"/>
                <w:shd w:val="clear" w:color="auto" w:fill="FFFFFF"/>
              </w:rPr>
            </w:pPr>
            <w:r w:rsidRPr="00346F39">
              <w:rPr>
                <w:color w:val="000066"/>
              </w:rPr>
              <w:t>3. Подпись</w:t>
            </w:r>
          </w:p>
          <w:p w:rsidR="00346F39" w:rsidRPr="00346F39" w:rsidRDefault="00346F39" w:rsidP="00346F39">
            <w:pPr>
              <w:adjustRightInd w:val="0"/>
              <w:ind w:right="256" w:firstLine="142"/>
              <w:jc w:val="both"/>
              <w:rPr>
                <w:rStyle w:val="apple-converted-space"/>
                <w:color w:val="000066"/>
                <w:shd w:val="clear" w:color="auto" w:fill="FFFFFF"/>
              </w:rPr>
            </w:pPr>
            <w:r w:rsidRPr="00346F39">
              <w:rPr>
                <w:color w:val="000066"/>
              </w:rPr>
              <w:t>3.1. Генеральный директор                      В.В. Савченков</w:t>
            </w:r>
          </w:p>
          <w:p w:rsidR="00002814" w:rsidRDefault="00346F39" w:rsidP="0002566D">
            <w:pPr>
              <w:adjustRightInd w:val="0"/>
              <w:ind w:right="256" w:firstLine="142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346F39">
              <w:rPr>
                <w:rStyle w:val="apple-converted-space"/>
                <w:color w:val="000066"/>
                <w:shd w:val="clear" w:color="auto" w:fill="FFFFFF"/>
              </w:rPr>
              <w:t xml:space="preserve">3.2. Дата 29.11.2018г. </w:t>
            </w:r>
            <w:bookmarkStart w:id="5" w:name="_GoBack"/>
            <w:bookmarkEnd w:id="5"/>
          </w:p>
          <w:p w:rsidR="00002814" w:rsidRPr="00B9185B" w:rsidRDefault="00002814" w:rsidP="0002566D">
            <w:pPr>
              <w:adjustRightInd w:val="0"/>
              <w:ind w:right="256" w:firstLine="142"/>
              <w:jc w:val="both"/>
            </w:pPr>
          </w:p>
        </w:tc>
      </w:tr>
      <w:bookmarkEnd w:id="0"/>
    </w:tbl>
    <w:p w:rsidR="00B041F3" w:rsidRPr="00F01C0A" w:rsidRDefault="00B041F3" w:rsidP="00B041F3">
      <w:pPr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32"/>
      </w:tblGrid>
      <w:tr w:rsidR="00B041F3" w:rsidRPr="00F01C0A" w:rsidTr="00883DBF">
        <w:tc>
          <w:tcPr>
            <w:tcW w:w="10234" w:type="dxa"/>
            <w:gridSpan w:val="10"/>
          </w:tcPr>
          <w:p w:rsidR="00B041F3" w:rsidRPr="00F01C0A" w:rsidRDefault="00002814" w:rsidP="00C11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Подпись</w:t>
            </w:r>
          </w:p>
        </w:tc>
      </w:tr>
      <w:tr w:rsidR="00B041F3" w:rsidRPr="00F01C0A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1F3" w:rsidRPr="00F01C0A" w:rsidRDefault="00B041F3" w:rsidP="009009B7">
            <w:pPr>
              <w:spacing w:before="20"/>
              <w:ind w:left="85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3.1. </w:t>
            </w:r>
            <w:r w:rsidR="009009B7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F3" w:rsidRPr="00F01C0A" w:rsidRDefault="00B041F3" w:rsidP="00C113B8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F01C0A" w:rsidRDefault="00B041F3" w:rsidP="00C113B8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1F3" w:rsidRPr="00F01C0A" w:rsidRDefault="009009B7" w:rsidP="00C113B8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Савченков</w:t>
            </w:r>
          </w:p>
        </w:tc>
      </w:tr>
      <w:tr w:rsidR="00B041F3" w:rsidRPr="00F01C0A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1F3" w:rsidRPr="00F01C0A" w:rsidRDefault="00B041F3" w:rsidP="00C113B8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F01C0A" w:rsidRDefault="00B041F3" w:rsidP="00C113B8">
            <w:pPr>
              <w:jc w:val="center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F01C0A" w:rsidRDefault="00B041F3" w:rsidP="00C113B8">
            <w:pPr>
              <w:rPr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1F3" w:rsidRPr="00F01C0A" w:rsidRDefault="00B041F3" w:rsidP="00C113B8">
            <w:pPr>
              <w:jc w:val="center"/>
              <w:rPr>
                <w:sz w:val="22"/>
                <w:szCs w:val="22"/>
              </w:rPr>
            </w:pPr>
          </w:p>
        </w:tc>
      </w:tr>
      <w:tr w:rsidR="00B041F3" w:rsidRPr="00F01C0A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7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1F3" w:rsidRPr="00F01C0A" w:rsidRDefault="00B041F3" w:rsidP="00C113B8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F01C0A" w:rsidRDefault="0082514E" w:rsidP="00E3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1F3" w:rsidRPr="00F01C0A" w:rsidRDefault="00B041F3" w:rsidP="00C113B8">
            <w:pPr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F01C0A" w:rsidRDefault="0082514E" w:rsidP="0099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995816" w:rsidRPr="00F01C0A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1F3" w:rsidRPr="00F01C0A" w:rsidRDefault="00B041F3" w:rsidP="00C113B8">
            <w:pPr>
              <w:jc w:val="right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F01C0A" w:rsidRDefault="00B041F3" w:rsidP="0068346F">
            <w:pPr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</w:t>
            </w:r>
            <w:r w:rsidR="0068346F" w:rsidRPr="00F01C0A">
              <w:rPr>
                <w:sz w:val="22"/>
                <w:szCs w:val="22"/>
              </w:rPr>
              <w:t>8</w:t>
            </w:r>
          </w:p>
        </w:tc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1F3" w:rsidRPr="00F01C0A" w:rsidRDefault="00B041F3" w:rsidP="00C113B8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 xml:space="preserve"> г.</w:t>
            </w:r>
            <w:r w:rsidRPr="00F01C0A">
              <w:rPr>
                <w:sz w:val="22"/>
                <w:szCs w:val="22"/>
              </w:rPr>
              <w:tab/>
              <w:t>М.П.</w:t>
            </w:r>
          </w:p>
        </w:tc>
      </w:tr>
      <w:tr w:rsidR="00B041F3" w:rsidRPr="00F01C0A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3" w:rsidRPr="00F01C0A" w:rsidRDefault="00B041F3" w:rsidP="00421F60">
            <w:pPr>
              <w:rPr>
                <w:sz w:val="22"/>
                <w:szCs w:val="22"/>
              </w:rPr>
            </w:pPr>
          </w:p>
        </w:tc>
      </w:tr>
    </w:tbl>
    <w:p w:rsidR="00B041F3" w:rsidRPr="00F01C0A" w:rsidRDefault="00B041F3" w:rsidP="00B041F3">
      <w:pPr>
        <w:rPr>
          <w:sz w:val="22"/>
          <w:szCs w:val="22"/>
        </w:rPr>
      </w:pPr>
    </w:p>
    <w:sectPr w:rsidR="00B041F3" w:rsidRPr="00F01C0A" w:rsidSect="00421F60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73" w:rsidRDefault="00E90873" w:rsidP="001921B7">
      <w:r>
        <w:separator/>
      </w:r>
    </w:p>
  </w:endnote>
  <w:endnote w:type="continuationSeparator" w:id="0">
    <w:p w:rsidR="00E90873" w:rsidRDefault="00E90873" w:rsidP="0019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73" w:rsidRDefault="00E90873" w:rsidP="001921B7">
      <w:r>
        <w:separator/>
      </w:r>
    </w:p>
  </w:footnote>
  <w:footnote w:type="continuationSeparator" w:id="0">
    <w:p w:rsidR="00E90873" w:rsidRDefault="00E90873" w:rsidP="0019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FAD"/>
    <w:multiLevelType w:val="hybridMultilevel"/>
    <w:tmpl w:val="A29EF33C"/>
    <w:lvl w:ilvl="0" w:tplc="5142BB00">
      <w:start w:val="1"/>
      <w:numFmt w:val="bullet"/>
      <w:lvlText w:val=""/>
      <w:lvlJc w:val="left"/>
      <w:pPr>
        <w:ind w:left="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13ED1664"/>
    <w:multiLevelType w:val="hybridMultilevel"/>
    <w:tmpl w:val="4A10DB82"/>
    <w:lvl w:ilvl="0" w:tplc="4BEC0A78">
      <w:start w:val="1"/>
      <w:numFmt w:val="bullet"/>
      <w:lvlText w:val="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071968"/>
    <w:multiLevelType w:val="hybridMultilevel"/>
    <w:tmpl w:val="AA9A59AE"/>
    <w:lvl w:ilvl="0" w:tplc="4BEC0A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D5105CD"/>
    <w:multiLevelType w:val="hybridMultilevel"/>
    <w:tmpl w:val="8A36D66C"/>
    <w:lvl w:ilvl="0" w:tplc="4176B628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FCB20E0"/>
    <w:multiLevelType w:val="hybridMultilevel"/>
    <w:tmpl w:val="BFFA84B2"/>
    <w:lvl w:ilvl="0" w:tplc="4BEC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D5BD3"/>
    <w:multiLevelType w:val="hybridMultilevel"/>
    <w:tmpl w:val="3C0E3580"/>
    <w:lvl w:ilvl="0" w:tplc="B3D6A862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60545E"/>
    <w:multiLevelType w:val="hybridMultilevel"/>
    <w:tmpl w:val="BD026C04"/>
    <w:lvl w:ilvl="0" w:tplc="4BEC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25"/>
    <w:rsid w:val="00000F9C"/>
    <w:rsid w:val="00002814"/>
    <w:rsid w:val="000138A3"/>
    <w:rsid w:val="0002566D"/>
    <w:rsid w:val="000703B7"/>
    <w:rsid w:val="00080F90"/>
    <w:rsid w:val="00091031"/>
    <w:rsid w:val="00091404"/>
    <w:rsid w:val="000C18F7"/>
    <w:rsid w:val="000C3E86"/>
    <w:rsid w:val="000C4552"/>
    <w:rsid w:val="00115437"/>
    <w:rsid w:val="00125210"/>
    <w:rsid w:val="00130D3B"/>
    <w:rsid w:val="001921B7"/>
    <w:rsid w:val="00195AC5"/>
    <w:rsid w:val="001A7F98"/>
    <w:rsid w:val="001B08D5"/>
    <w:rsid w:val="001B4CC8"/>
    <w:rsid w:val="001F5A64"/>
    <w:rsid w:val="00203C7F"/>
    <w:rsid w:val="00204126"/>
    <w:rsid w:val="00206148"/>
    <w:rsid w:val="0021105B"/>
    <w:rsid w:val="0021222C"/>
    <w:rsid w:val="002201FA"/>
    <w:rsid w:val="0023132E"/>
    <w:rsid w:val="00240CE7"/>
    <w:rsid w:val="00247023"/>
    <w:rsid w:val="00253F8E"/>
    <w:rsid w:val="002647EC"/>
    <w:rsid w:val="00267B0C"/>
    <w:rsid w:val="002769B5"/>
    <w:rsid w:val="002A6FF6"/>
    <w:rsid w:val="002B0230"/>
    <w:rsid w:val="002B0DC4"/>
    <w:rsid w:val="002D07D1"/>
    <w:rsid w:val="002D24F2"/>
    <w:rsid w:val="002D5CCA"/>
    <w:rsid w:val="002E25BB"/>
    <w:rsid w:val="002E412D"/>
    <w:rsid w:val="002E474D"/>
    <w:rsid w:val="00310894"/>
    <w:rsid w:val="00314A29"/>
    <w:rsid w:val="00337563"/>
    <w:rsid w:val="00346F39"/>
    <w:rsid w:val="003743AB"/>
    <w:rsid w:val="0038124E"/>
    <w:rsid w:val="003A19BB"/>
    <w:rsid w:val="003A73BF"/>
    <w:rsid w:val="003C5B00"/>
    <w:rsid w:val="003C7B9F"/>
    <w:rsid w:val="003E2DFB"/>
    <w:rsid w:val="003E312D"/>
    <w:rsid w:val="003F4BC4"/>
    <w:rsid w:val="00407FE7"/>
    <w:rsid w:val="00412CE3"/>
    <w:rsid w:val="00414929"/>
    <w:rsid w:val="00420D51"/>
    <w:rsid w:val="004214D4"/>
    <w:rsid w:val="00421F60"/>
    <w:rsid w:val="00423E79"/>
    <w:rsid w:val="004410F5"/>
    <w:rsid w:val="00442894"/>
    <w:rsid w:val="00444C1D"/>
    <w:rsid w:val="00447655"/>
    <w:rsid w:val="00463566"/>
    <w:rsid w:val="00463C37"/>
    <w:rsid w:val="00467250"/>
    <w:rsid w:val="00490644"/>
    <w:rsid w:val="004911BD"/>
    <w:rsid w:val="004A4F25"/>
    <w:rsid w:val="004A7DEF"/>
    <w:rsid w:val="004B3F20"/>
    <w:rsid w:val="004F28F1"/>
    <w:rsid w:val="0050773A"/>
    <w:rsid w:val="00514BD7"/>
    <w:rsid w:val="00521CB5"/>
    <w:rsid w:val="00533F5A"/>
    <w:rsid w:val="005422B5"/>
    <w:rsid w:val="00542C99"/>
    <w:rsid w:val="005616FA"/>
    <w:rsid w:val="00562BA3"/>
    <w:rsid w:val="005A563D"/>
    <w:rsid w:val="005B41FA"/>
    <w:rsid w:val="005E7FE1"/>
    <w:rsid w:val="00613956"/>
    <w:rsid w:val="00614A8E"/>
    <w:rsid w:val="00617AD0"/>
    <w:rsid w:val="00624640"/>
    <w:rsid w:val="00624B07"/>
    <w:rsid w:val="00645EB1"/>
    <w:rsid w:val="00666BB6"/>
    <w:rsid w:val="006807E5"/>
    <w:rsid w:val="0068346F"/>
    <w:rsid w:val="00696A4C"/>
    <w:rsid w:val="006B11F1"/>
    <w:rsid w:val="006C5EFB"/>
    <w:rsid w:val="006C7DC9"/>
    <w:rsid w:val="006F1BAE"/>
    <w:rsid w:val="006F5751"/>
    <w:rsid w:val="00703DD0"/>
    <w:rsid w:val="00717EEF"/>
    <w:rsid w:val="0073319E"/>
    <w:rsid w:val="007332BA"/>
    <w:rsid w:val="007333A8"/>
    <w:rsid w:val="00737349"/>
    <w:rsid w:val="007463A1"/>
    <w:rsid w:val="007546BC"/>
    <w:rsid w:val="0079710A"/>
    <w:rsid w:val="007B6BA1"/>
    <w:rsid w:val="007D797C"/>
    <w:rsid w:val="007D7DCA"/>
    <w:rsid w:val="00814386"/>
    <w:rsid w:val="0082504F"/>
    <w:rsid w:val="0082514E"/>
    <w:rsid w:val="00826BB1"/>
    <w:rsid w:val="0083025C"/>
    <w:rsid w:val="008704A5"/>
    <w:rsid w:val="008734D7"/>
    <w:rsid w:val="008739D8"/>
    <w:rsid w:val="00883DBF"/>
    <w:rsid w:val="00890844"/>
    <w:rsid w:val="008A4F6B"/>
    <w:rsid w:val="008B4F59"/>
    <w:rsid w:val="008C11CB"/>
    <w:rsid w:val="008D394B"/>
    <w:rsid w:val="009009B7"/>
    <w:rsid w:val="009144B3"/>
    <w:rsid w:val="00977FE5"/>
    <w:rsid w:val="0098295A"/>
    <w:rsid w:val="00991829"/>
    <w:rsid w:val="009957C4"/>
    <w:rsid w:val="00995816"/>
    <w:rsid w:val="009A21FD"/>
    <w:rsid w:val="009B1751"/>
    <w:rsid w:val="009E7D51"/>
    <w:rsid w:val="00A04B81"/>
    <w:rsid w:val="00A548AC"/>
    <w:rsid w:val="00A91537"/>
    <w:rsid w:val="00A965F5"/>
    <w:rsid w:val="00A97003"/>
    <w:rsid w:val="00AC4376"/>
    <w:rsid w:val="00B031B1"/>
    <w:rsid w:val="00B041F3"/>
    <w:rsid w:val="00B3394D"/>
    <w:rsid w:val="00B37CDD"/>
    <w:rsid w:val="00B6237D"/>
    <w:rsid w:val="00B63913"/>
    <w:rsid w:val="00B721FD"/>
    <w:rsid w:val="00B9013B"/>
    <w:rsid w:val="00B9185B"/>
    <w:rsid w:val="00BA6B55"/>
    <w:rsid w:val="00BD577F"/>
    <w:rsid w:val="00C0601A"/>
    <w:rsid w:val="00C06F40"/>
    <w:rsid w:val="00C113B8"/>
    <w:rsid w:val="00C147B6"/>
    <w:rsid w:val="00C7565E"/>
    <w:rsid w:val="00CB2BCD"/>
    <w:rsid w:val="00CD5B65"/>
    <w:rsid w:val="00CF1ED0"/>
    <w:rsid w:val="00CF6928"/>
    <w:rsid w:val="00D066AF"/>
    <w:rsid w:val="00D14E1B"/>
    <w:rsid w:val="00D50012"/>
    <w:rsid w:val="00D50322"/>
    <w:rsid w:val="00D6408D"/>
    <w:rsid w:val="00D7520E"/>
    <w:rsid w:val="00DA1BFD"/>
    <w:rsid w:val="00DA24CE"/>
    <w:rsid w:val="00DB35C8"/>
    <w:rsid w:val="00DB500A"/>
    <w:rsid w:val="00DB64C1"/>
    <w:rsid w:val="00DC12FE"/>
    <w:rsid w:val="00DC4F3C"/>
    <w:rsid w:val="00DC5706"/>
    <w:rsid w:val="00DE1D01"/>
    <w:rsid w:val="00E10845"/>
    <w:rsid w:val="00E36102"/>
    <w:rsid w:val="00E40F7A"/>
    <w:rsid w:val="00E647E7"/>
    <w:rsid w:val="00E747A6"/>
    <w:rsid w:val="00E76078"/>
    <w:rsid w:val="00E8053B"/>
    <w:rsid w:val="00E848D3"/>
    <w:rsid w:val="00E90873"/>
    <w:rsid w:val="00E94536"/>
    <w:rsid w:val="00EA5239"/>
    <w:rsid w:val="00EB1FDA"/>
    <w:rsid w:val="00ED4BF6"/>
    <w:rsid w:val="00EE0ECE"/>
    <w:rsid w:val="00EF4425"/>
    <w:rsid w:val="00F01C0A"/>
    <w:rsid w:val="00F0427B"/>
    <w:rsid w:val="00F053BB"/>
    <w:rsid w:val="00F23307"/>
    <w:rsid w:val="00F23C44"/>
    <w:rsid w:val="00F365B5"/>
    <w:rsid w:val="00F42BF2"/>
    <w:rsid w:val="00F44CFE"/>
    <w:rsid w:val="00F91792"/>
    <w:rsid w:val="00FB4386"/>
    <w:rsid w:val="00F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B041F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C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2DFB"/>
    <w:pPr>
      <w:autoSpaceDE/>
      <w:autoSpaceDN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3E2DFB"/>
    <w:rPr>
      <w:rFonts w:ascii="Times New Roman" w:hAnsi="Times New Roman"/>
      <w:sz w:val="24"/>
    </w:rPr>
  </w:style>
  <w:style w:type="paragraph" w:styleId="3">
    <w:name w:val="Body Text 3"/>
    <w:basedOn w:val="a"/>
    <w:link w:val="30"/>
    <w:rsid w:val="003E2DFB"/>
    <w:pPr>
      <w:autoSpaceDE/>
      <w:autoSpaceDN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3E2DFB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7D7DCA"/>
  </w:style>
  <w:style w:type="paragraph" w:styleId="ac">
    <w:name w:val="Normal (Web)"/>
    <w:basedOn w:val="a"/>
    <w:uiPriority w:val="99"/>
    <w:semiHidden/>
    <w:unhideWhenUsed/>
    <w:rsid w:val="002647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2647EC"/>
    <w:pPr>
      <w:autoSpaceDE w:val="0"/>
      <w:autoSpaceDN w:val="0"/>
    </w:pPr>
    <w:rPr>
      <w:rFonts w:ascii="Times New Roman" w:hAnsi="Times New Roman"/>
    </w:rPr>
  </w:style>
  <w:style w:type="paragraph" w:customStyle="1" w:styleId="ConsPlusNonformat">
    <w:name w:val="ConsPlusNonformat"/>
    <w:rsid w:val="00025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Без интервала Знак"/>
    <w:link w:val="ad"/>
    <w:uiPriority w:val="1"/>
    <w:rsid w:val="0002566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B041F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C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2DFB"/>
    <w:pPr>
      <w:autoSpaceDE/>
      <w:autoSpaceDN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3E2DFB"/>
    <w:rPr>
      <w:rFonts w:ascii="Times New Roman" w:hAnsi="Times New Roman"/>
      <w:sz w:val="24"/>
    </w:rPr>
  </w:style>
  <w:style w:type="paragraph" w:styleId="3">
    <w:name w:val="Body Text 3"/>
    <w:basedOn w:val="a"/>
    <w:link w:val="30"/>
    <w:rsid w:val="003E2DFB"/>
    <w:pPr>
      <w:autoSpaceDE/>
      <w:autoSpaceDN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3E2DFB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7D7DCA"/>
  </w:style>
  <w:style w:type="paragraph" w:styleId="ac">
    <w:name w:val="Normal (Web)"/>
    <w:basedOn w:val="a"/>
    <w:uiPriority w:val="99"/>
    <w:semiHidden/>
    <w:unhideWhenUsed/>
    <w:rsid w:val="002647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2647EC"/>
    <w:pPr>
      <w:autoSpaceDE w:val="0"/>
      <w:autoSpaceDN w:val="0"/>
    </w:pPr>
    <w:rPr>
      <w:rFonts w:ascii="Times New Roman" w:hAnsi="Times New Roman"/>
    </w:rPr>
  </w:style>
  <w:style w:type="paragraph" w:customStyle="1" w:styleId="ConsPlusNonformat">
    <w:name w:val="ConsPlusNonformat"/>
    <w:rsid w:val="00025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Без интервала Знак"/>
    <w:link w:val="ad"/>
    <w:uiPriority w:val="1"/>
    <w:rsid w:val="0002566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372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37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B54F-4A4C-4FED-9D0D-D4E112DD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Паршукова Галина Равильевна</cp:lastModifiedBy>
  <cp:revision>13</cp:revision>
  <cp:lastPrinted>2018-10-11T11:39:00Z</cp:lastPrinted>
  <dcterms:created xsi:type="dcterms:W3CDTF">2018-12-03T06:02:00Z</dcterms:created>
  <dcterms:modified xsi:type="dcterms:W3CDTF">2018-12-03T06:43:00Z</dcterms:modified>
</cp:coreProperties>
</file>